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7BA5"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lang w:val="en-IL" w:eastAsia="en-IL"/>
        </w:rPr>
        <w:t xml:space="preserve"> 18 </w:t>
      </w:r>
      <w:r w:rsidRPr="00787498">
        <w:rPr>
          <w:rFonts w:ascii="Arial" w:eastAsia="Times New Roman" w:hAnsi="Arial" w:cs="Arial"/>
          <w:color w:val="000000"/>
          <w:sz w:val="27"/>
          <w:szCs w:val="27"/>
          <w:rtl/>
          <w:lang w:val="en-IL" w:eastAsia="en-IL"/>
        </w:rPr>
        <w:t xml:space="preserve">כרזות אותנטיות מהתקופה שלפני קום המדינה ומשנותיה ראשונות, המשקפות את האידיאלים שעל בסיסם נוסדה התנועה הציונית, את הקשיים שאיתם </w:t>
      </w:r>
      <w:proofErr w:type="spellStart"/>
      <w:r w:rsidRPr="00787498">
        <w:rPr>
          <w:rFonts w:ascii="Arial" w:eastAsia="Times New Roman" w:hAnsi="Arial" w:cs="Arial"/>
          <w:color w:val="000000"/>
          <w:sz w:val="27"/>
          <w:szCs w:val="27"/>
          <w:rtl/>
          <w:lang w:val="en-IL" w:eastAsia="en-IL"/>
        </w:rPr>
        <w:t>היתה</w:t>
      </w:r>
      <w:proofErr w:type="spellEnd"/>
      <w:r w:rsidRPr="00787498">
        <w:rPr>
          <w:rFonts w:ascii="Arial" w:eastAsia="Times New Roman" w:hAnsi="Arial" w:cs="Arial"/>
          <w:color w:val="000000"/>
          <w:sz w:val="27"/>
          <w:szCs w:val="27"/>
          <w:rtl/>
          <w:lang w:val="en-IL" w:eastAsia="en-IL"/>
        </w:rPr>
        <w:t xml:space="preserve"> צריכה להתמודד ואת הישגיה המרשימים המאפיינים את העשור הראשון שלאחר קום המדינה</w:t>
      </w:r>
      <w:r w:rsidRPr="00787498">
        <w:rPr>
          <w:rFonts w:ascii="Arial" w:eastAsia="Times New Roman" w:hAnsi="Arial" w:cs="Arial"/>
          <w:color w:val="000000"/>
          <w:sz w:val="27"/>
          <w:szCs w:val="27"/>
          <w:lang w:val="en-IL" w:eastAsia="en-IL"/>
        </w:rPr>
        <w:t>.</w:t>
      </w:r>
    </w:p>
    <w:p w14:paraId="69A3574F"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lang w:val="en-IL" w:eastAsia="en-IL"/>
        </w:rPr>
        <w:t> </w:t>
      </w:r>
    </w:p>
    <w:p w14:paraId="3A5960F8"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rtl/>
          <w:lang w:val="en-IL" w:eastAsia="en-IL"/>
        </w:rPr>
        <w:t>מעבר להיותן פריט היסטורי חשוב, מאפשרות הכרזות, באסופה הנוכחית, מבט מרתק לאווירה ולהלך הרוח התקופתיים. לא זאת בלבד, הכרזות מהוות מקור השראה להמשך העבודה החיונית בהגשמת החלום הציוני. על כל כרזה מודפס הסבר קצר על תוכנה בעברית, אנגלית, צרפתית וספרדית, המתאר את ההקשר התקופתי ומחדד את המסר העולה מכל כרזה וכרזה</w:t>
      </w:r>
      <w:r w:rsidRPr="00787498">
        <w:rPr>
          <w:rFonts w:ascii="Arial" w:eastAsia="Times New Roman" w:hAnsi="Arial" w:cs="Arial"/>
          <w:color w:val="000000"/>
          <w:sz w:val="27"/>
          <w:szCs w:val="27"/>
          <w:lang w:val="en-IL" w:eastAsia="en-IL"/>
        </w:rPr>
        <w:t>.</w:t>
      </w:r>
    </w:p>
    <w:p w14:paraId="11E9D9D2"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lang w:val="en-IL" w:eastAsia="en-IL"/>
        </w:rPr>
        <w:t> </w:t>
      </w:r>
    </w:p>
    <w:p w14:paraId="53560AF4"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rtl/>
          <w:lang w:val="en-IL" w:eastAsia="en-IL"/>
        </w:rPr>
        <w:t>נוסף על היותן מתאימות לתצוגה בבתי ספר, במרכזי הקהילה היהודית, בבתי כנסת, במועדוני תנועות הנוער, במרכזים קהילתיים, מחנות, משרדים ובתים, מהוות הכרזות הללו משאב עשיר לפעילות חינוכית בלתי-פורמאלית על החזון הציוני ועל המציאות שאיתה התמודדה התנועה הציונית בימים ההם</w:t>
      </w:r>
      <w:r w:rsidRPr="00787498">
        <w:rPr>
          <w:rFonts w:ascii="Arial" w:eastAsia="Times New Roman" w:hAnsi="Arial" w:cs="Arial"/>
          <w:color w:val="000000"/>
          <w:sz w:val="27"/>
          <w:szCs w:val="27"/>
          <w:lang w:val="en-IL" w:eastAsia="en-IL"/>
        </w:rPr>
        <w:t>.</w:t>
      </w:r>
    </w:p>
    <w:p w14:paraId="26EF1F4A"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p>
    <w:p w14:paraId="3E901BE5" w14:textId="77777777" w:rsidR="00787498" w:rsidRPr="00787498" w:rsidRDefault="00787498" w:rsidP="00787498">
      <w:pPr>
        <w:bidi/>
        <w:spacing w:after="0" w:line="240" w:lineRule="auto"/>
        <w:rPr>
          <w:rFonts w:ascii="Arial" w:eastAsia="Times New Roman" w:hAnsi="Arial" w:cs="Arial"/>
          <w:color w:val="000000"/>
          <w:sz w:val="21"/>
          <w:szCs w:val="21"/>
          <w:lang w:val="en-IL" w:eastAsia="en-IL"/>
        </w:rPr>
      </w:pPr>
      <w:r w:rsidRPr="00787498">
        <w:rPr>
          <w:rFonts w:ascii="Arial" w:eastAsia="Times New Roman" w:hAnsi="Arial" w:cs="Arial"/>
          <w:color w:val="000000"/>
          <w:sz w:val="27"/>
          <w:szCs w:val="27"/>
          <w:rtl/>
          <w:lang w:val="en-IL" w:eastAsia="en-IL"/>
        </w:rPr>
        <w:t>פרסום של סדרת הפוסטרים</w:t>
      </w:r>
      <w:r w:rsidRPr="00787498">
        <w:rPr>
          <w:rFonts w:ascii="Arial" w:eastAsia="Times New Roman" w:hAnsi="Arial" w:cs="Arial"/>
          <w:color w:val="000000"/>
          <w:sz w:val="27"/>
          <w:szCs w:val="27"/>
          <w:lang w:val="en-IL" w:eastAsia="en-IL"/>
        </w:rPr>
        <w:t>:</w:t>
      </w:r>
      <w:r w:rsidRPr="00787498">
        <w:rPr>
          <w:rFonts w:ascii="Arial" w:eastAsia="Times New Roman" w:hAnsi="Arial" w:cs="Arial"/>
          <w:color w:val="000000"/>
          <w:sz w:val="21"/>
          <w:szCs w:val="21"/>
          <w:lang w:val="en-IL" w:eastAsia="en-IL"/>
        </w:rPr>
        <w:br/>
      </w:r>
      <w:hyperlink r:id="rId4" w:tgtFrame="_blank" w:history="1">
        <w:proofErr w:type="spellStart"/>
        <w:r w:rsidRPr="00787498">
          <w:rPr>
            <w:rFonts w:ascii="Arial" w:eastAsia="Times New Roman" w:hAnsi="Arial" w:cs="Arial"/>
            <w:b/>
            <w:bCs/>
            <w:color w:val="000099"/>
            <w:sz w:val="36"/>
            <w:szCs w:val="36"/>
            <w:u w:val="single"/>
            <w:lang w:val="en-IL" w:eastAsia="en-IL"/>
          </w:rPr>
          <w:t>wzo</w:t>
        </w:r>
        <w:proofErr w:type="spellEnd"/>
        <w:r w:rsidRPr="00787498">
          <w:rPr>
            <w:rFonts w:ascii="Arial" w:eastAsia="Times New Roman" w:hAnsi="Arial" w:cs="Arial"/>
            <w:b/>
            <w:bCs/>
            <w:color w:val="000099"/>
            <w:sz w:val="36"/>
            <w:szCs w:val="36"/>
            <w:u w:val="single"/>
            <w:lang w:val="en-IL" w:eastAsia="en-IL"/>
          </w:rPr>
          <w:t xml:space="preserve"> finel.pdf</w:t>
        </w:r>
      </w:hyperlink>
      <w:r w:rsidRPr="00787498">
        <w:rPr>
          <w:rFonts w:ascii="Arial" w:eastAsia="Times New Roman" w:hAnsi="Arial" w:cs="Arial"/>
          <w:color w:val="000000"/>
          <w:sz w:val="21"/>
          <w:szCs w:val="21"/>
          <w:lang w:val="en-IL" w:eastAsia="en-IL"/>
        </w:rPr>
        <w:br/>
      </w:r>
      <w:r w:rsidRPr="00787498">
        <w:rPr>
          <w:rFonts w:ascii="Arial" w:eastAsia="Times New Roman" w:hAnsi="Arial" w:cs="Arial"/>
          <w:color w:val="000000"/>
          <w:sz w:val="21"/>
          <w:szCs w:val="21"/>
          <w:lang w:val="en-IL" w:eastAsia="en-IL"/>
        </w:rPr>
        <w:br/>
      </w:r>
      <w:r w:rsidRPr="00787498">
        <w:rPr>
          <w:rFonts w:ascii="Arial" w:eastAsia="Times New Roman" w:hAnsi="Arial" w:cs="Arial"/>
          <w:color w:val="000000"/>
          <w:sz w:val="36"/>
          <w:szCs w:val="36"/>
          <w:rtl/>
          <w:lang w:val="en-IL" w:eastAsia="en-IL"/>
        </w:rPr>
        <w:t>מכתב מצורף- עברית</w:t>
      </w:r>
      <w:r w:rsidRPr="00787498">
        <w:rPr>
          <w:rFonts w:ascii="Arial" w:eastAsia="Times New Roman" w:hAnsi="Arial" w:cs="Arial"/>
          <w:color w:val="000000"/>
          <w:sz w:val="36"/>
          <w:szCs w:val="36"/>
          <w:lang w:val="en-IL" w:eastAsia="en-IL"/>
        </w:rPr>
        <w:br/>
      </w:r>
      <w:hyperlink r:id="rId5" w:tgtFrame="_blank" w:history="1">
        <w:r w:rsidRPr="00787498">
          <w:rPr>
            <w:rFonts w:ascii="Arial" w:eastAsia="Times New Roman" w:hAnsi="Arial" w:cs="Arial"/>
            <w:b/>
            <w:bCs/>
            <w:color w:val="000099"/>
            <w:sz w:val="36"/>
            <w:szCs w:val="36"/>
            <w:u w:val="single"/>
            <w:rtl/>
            <w:lang w:val="en-IL" w:eastAsia="en-IL"/>
          </w:rPr>
          <w:t>אתמול. השראת המחר</w:t>
        </w:r>
        <w:r w:rsidRPr="00787498">
          <w:rPr>
            <w:rFonts w:ascii="Arial" w:eastAsia="Times New Roman" w:hAnsi="Arial" w:cs="Arial"/>
            <w:b/>
            <w:bCs/>
            <w:color w:val="000099"/>
            <w:sz w:val="36"/>
            <w:szCs w:val="36"/>
            <w:u w:val="single"/>
            <w:lang w:val="en-IL" w:eastAsia="en-IL"/>
          </w:rPr>
          <w:t>.pdf</w:t>
        </w:r>
      </w:hyperlink>
      <w:r w:rsidRPr="00787498">
        <w:rPr>
          <w:rFonts w:ascii="Arial" w:eastAsia="Times New Roman" w:hAnsi="Arial" w:cs="Arial"/>
          <w:color w:val="000000"/>
          <w:sz w:val="36"/>
          <w:szCs w:val="36"/>
          <w:lang w:val="en-IL" w:eastAsia="en-IL"/>
        </w:rPr>
        <w:br/>
      </w:r>
      <w:r w:rsidRPr="00787498">
        <w:rPr>
          <w:rFonts w:ascii="Arial" w:eastAsia="Times New Roman" w:hAnsi="Arial" w:cs="Arial"/>
          <w:color w:val="000000"/>
          <w:sz w:val="36"/>
          <w:szCs w:val="36"/>
          <w:lang w:val="en-IL" w:eastAsia="en-IL"/>
        </w:rPr>
        <w:br/>
      </w:r>
      <w:r w:rsidRPr="00787498">
        <w:rPr>
          <w:rFonts w:ascii="Arial" w:eastAsia="Times New Roman" w:hAnsi="Arial" w:cs="Arial"/>
          <w:color w:val="000000"/>
          <w:sz w:val="36"/>
          <w:szCs w:val="36"/>
          <w:rtl/>
          <w:lang w:val="en-IL" w:eastAsia="en-IL"/>
        </w:rPr>
        <w:t>מכתב מצורף- אנגלית</w:t>
      </w:r>
      <w:r w:rsidRPr="00787498">
        <w:rPr>
          <w:rFonts w:ascii="Arial" w:eastAsia="Times New Roman" w:hAnsi="Arial" w:cs="Arial"/>
          <w:color w:val="000000"/>
          <w:sz w:val="36"/>
          <w:szCs w:val="36"/>
          <w:lang w:val="en-IL" w:eastAsia="en-IL"/>
        </w:rPr>
        <w:br/>
      </w:r>
      <w:hyperlink r:id="rId6" w:tgtFrame="_blank" w:history="1">
        <w:r w:rsidRPr="00787498">
          <w:rPr>
            <w:rFonts w:ascii="Arial" w:eastAsia="Times New Roman" w:hAnsi="Arial" w:cs="Arial"/>
            <w:b/>
            <w:bCs/>
            <w:color w:val="000099"/>
            <w:sz w:val="36"/>
            <w:szCs w:val="36"/>
            <w:u w:val="single"/>
            <w:lang w:val="en-IL" w:eastAsia="en-IL"/>
          </w:rPr>
          <w:t>letter_Eng.pdf</w:t>
        </w:r>
      </w:hyperlink>
      <w:r w:rsidRPr="00787498">
        <w:rPr>
          <w:rFonts w:ascii="Arial" w:eastAsia="Times New Roman" w:hAnsi="Arial" w:cs="Arial"/>
          <w:color w:val="000000"/>
          <w:sz w:val="36"/>
          <w:szCs w:val="36"/>
          <w:lang w:val="en-IL" w:eastAsia="en-IL"/>
        </w:rPr>
        <w:br/>
      </w:r>
      <w:r w:rsidRPr="00787498">
        <w:rPr>
          <w:rFonts w:ascii="Arial" w:eastAsia="Times New Roman" w:hAnsi="Arial" w:cs="Arial"/>
          <w:color w:val="000000"/>
          <w:sz w:val="36"/>
          <w:szCs w:val="36"/>
          <w:lang w:val="en-IL" w:eastAsia="en-IL"/>
        </w:rPr>
        <w:br/>
      </w:r>
      <w:r w:rsidRPr="00787498">
        <w:rPr>
          <w:rFonts w:ascii="Arial" w:eastAsia="Times New Roman" w:hAnsi="Arial" w:cs="Arial"/>
          <w:color w:val="000000"/>
          <w:sz w:val="36"/>
          <w:szCs w:val="36"/>
          <w:rtl/>
          <w:lang w:val="en-IL" w:eastAsia="en-IL"/>
        </w:rPr>
        <w:t>פעולות חינוכיות נלוות לערכת הפוסטרים</w:t>
      </w:r>
      <w:r w:rsidRPr="00787498">
        <w:rPr>
          <w:rFonts w:ascii="Arial" w:eastAsia="Times New Roman" w:hAnsi="Arial" w:cs="Arial"/>
          <w:color w:val="000000"/>
          <w:sz w:val="36"/>
          <w:szCs w:val="36"/>
          <w:lang w:val="en-IL" w:eastAsia="en-IL"/>
        </w:rPr>
        <w:t>: </w:t>
      </w:r>
      <w:r w:rsidRPr="00787498">
        <w:rPr>
          <w:rFonts w:ascii="Arial" w:eastAsia="Times New Roman" w:hAnsi="Arial" w:cs="Arial"/>
          <w:color w:val="000000"/>
          <w:sz w:val="36"/>
          <w:szCs w:val="36"/>
          <w:lang w:val="en-IL" w:eastAsia="en-IL"/>
        </w:rPr>
        <w:br/>
      </w:r>
      <w:hyperlink r:id="rId7" w:tgtFrame="_blank" w:history="1">
        <w:r w:rsidRPr="00787498">
          <w:rPr>
            <w:rFonts w:ascii="Arial" w:eastAsia="Times New Roman" w:hAnsi="Arial" w:cs="Arial"/>
            <w:b/>
            <w:bCs/>
            <w:color w:val="000099"/>
            <w:sz w:val="36"/>
            <w:szCs w:val="36"/>
            <w:u w:val="single"/>
            <w:rtl/>
            <w:lang w:val="en-IL" w:eastAsia="en-IL"/>
          </w:rPr>
          <w:t>חוברת פעילויות לסדרת הפוסטרים</w:t>
        </w:r>
        <w:r w:rsidRPr="00787498">
          <w:rPr>
            <w:rFonts w:ascii="Arial" w:eastAsia="Times New Roman" w:hAnsi="Arial" w:cs="Arial"/>
            <w:b/>
            <w:bCs/>
            <w:color w:val="000099"/>
            <w:sz w:val="36"/>
            <w:szCs w:val="36"/>
            <w:u w:val="single"/>
            <w:lang w:val="en-IL" w:eastAsia="en-IL"/>
          </w:rPr>
          <w:t>.pdf</w:t>
        </w:r>
      </w:hyperlink>
    </w:p>
    <w:p w14:paraId="2CB564EC" w14:textId="77777777" w:rsidR="009B38AF" w:rsidRPr="00787498" w:rsidRDefault="009B38AF" w:rsidP="00787498">
      <w:pPr>
        <w:bidi/>
        <w:rPr>
          <w:lang w:val="en-IL"/>
        </w:rPr>
      </w:pPr>
    </w:p>
    <w:sectPr w:rsidR="009B38AF" w:rsidRPr="00787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38"/>
    <w:rsid w:val="00787498"/>
    <w:rsid w:val="009B38AF"/>
    <w:rsid w:val="00EC423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395B-70DC-4ABA-BB71-D5B14DF6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498"/>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787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6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es.org.il/BRPortalStorage/a/1/58/90/12-7RP0ZOOnz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s.org.il/BRPortalStorage/a/1/58/90/10-JmzMxQhp87.pdf" TargetMode="External"/><Relationship Id="rId5" Type="http://schemas.openxmlformats.org/officeDocument/2006/relationships/hyperlink" Target="http://www.files.org.il/BRPortalStorage/a/1/58/90/09-tZjI97L0qo.pdf" TargetMode="External"/><Relationship Id="rId4" Type="http://schemas.openxmlformats.org/officeDocument/2006/relationships/hyperlink" Target="http://www.files.org.il/BRPortalStorage/a/1/58/90/07-EHYPPvK9mI.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Agiv</dc:creator>
  <cp:keywords/>
  <dc:description/>
  <cp:lastModifiedBy>Lior Agiv</cp:lastModifiedBy>
  <cp:revision>2</cp:revision>
  <dcterms:created xsi:type="dcterms:W3CDTF">2020-12-27T06:15:00Z</dcterms:created>
  <dcterms:modified xsi:type="dcterms:W3CDTF">2020-12-27T06:15:00Z</dcterms:modified>
</cp:coreProperties>
</file>