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52D3" w14:textId="77777777" w:rsidR="00196E4A" w:rsidRPr="00196E4A" w:rsidRDefault="00196E4A" w:rsidP="00196E4A">
      <w:pPr>
        <w:bidi/>
        <w:spacing w:before="100" w:beforeAutospacing="1" w:after="100" w:afterAutospacing="1" w:line="240" w:lineRule="auto"/>
        <w:ind w:hanging="360"/>
        <w:rPr>
          <w:rFonts w:ascii="Times New Roman" w:eastAsia="Times New Roman" w:hAnsi="Times New Roman" w:cs="Times New Roman"/>
          <w:sz w:val="24"/>
          <w:szCs w:val="24"/>
          <w:lang w:val="en-IL" w:eastAsia="en-IL"/>
        </w:rPr>
      </w:pPr>
      <w:r w:rsidRPr="00196E4A">
        <w:rPr>
          <w:rFonts w:ascii="Times New Roman" w:eastAsia="Times New Roman" w:hAnsi="Times New Roman" w:cs="Times New Roman" w:hint="cs"/>
          <w:b/>
          <w:bCs/>
          <w:sz w:val="27"/>
          <w:szCs w:val="27"/>
          <w:rtl/>
          <w:lang w:val="en-IL" w:eastAsia="en-IL"/>
        </w:rPr>
        <w:t>סרטים בנושא יישובי גוש קטיף, שתושביו נעקרו מהם - מיד לאחר תשעה באב (2006):</w:t>
      </w:r>
    </w:p>
    <w:p w14:paraId="7F032BDC" w14:textId="77777777" w:rsidR="00196E4A" w:rsidRPr="00196E4A" w:rsidRDefault="00196E4A" w:rsidP="00196E4A">
      <w:pPr>
        <w:bidi/>
        <w:spacing w:before="100" w:beforeAutospacing="1" w:after="100" w:afterAutospacing="1" w:line="240" w:lineRule="auto"/>
        <w:rPr>
          <w:rFonts w:ascii="Times New Roman" w:eastAsia="Times New Roman" w:hAnsi="Times New Roman" w:cs="Times New Roman"/>
          <w:sz w:val="24"/>
          <w:szCs w:val="24"/>
          <w:rtl/>
          <w:lang w:val="en-IL" w:eastAsia="en-IL"/>
        </w:rPr>
      </w:pPr>
      <w:hyperlink r:id="rId4" w:tgtFrame="_blank" w:history="1">
        <w:r w:rsidRPr="00196E4A">
          <w:rPr>
            <w:rFonts w:ascii="Times New Roman" w:eastAsia="Times New Roman" w:hAnsi="Times New Roman" w:cs="Times New Roman"/>
            <w:color w:val="0000FF"/>
            <w:sz w:val="27"/>
            <w:szCs w:val="27"/>
            <w:u w:val="single"/>
            <w:lang w:val="en-IL" w:eastAsia="en-IL"/>
          </w:rPr>
          <w:t>http://www.gushkatif.co.il/he/pagesm/%D7%A6%D7%A4%D7%99%D7%94-%D7%99%D7%A9%D7%99%D7%A8%D7%94</w:t>
        </w:r>
        <w:r w:rsidRPr="00196E4A">
          <w:rPr>
            <w:rFonts w:ascii="Times New Roman" w:eastAsia="Times New Roman" w:hAnsi="Times New Roman" w:cs="Times New Roman" w:hint="cs"/>
            <w:color w:val="0000FF"/>
            <w:sz w:val="27"/>
            <w:szCs w:val="27"/>
            <w:u w:val="single"/>
            <w:rtl/>
            <w:lang w:val="en-IL" w:eastAsia="en-IL"/>
          </w:rPr>
          <w:t>/</w:t>
        </w:r>
      </w:hyperlink>
    </w:p>
    <w:p w14:paraId="37B69481" w14:textId="77777777" w:rsidR="00196E4A" w:rsidRPr="00196E4A" w:rsidRDefault="00196E4A" w:rsidP="00196E4A">
      <w:pPr>
        <w:bidi/>
        <w:spacing w:before="100" w:beforeAutospacing="1" w:after="100" w:afterAutospacing="1" w:line="240" w:lineRule="auto"/>
        <w:ind w:hanging="360"/>
        <w:rPr>
          <w:rFonts w:ascii="Times New Roman" w:eastAsia="Times New Roman" w:hAnsi="Times New Roman" w:cs="Times New Roman"/>
          <w:sz w:val="24"/>
          <w:szCs w:val="24"/>
          <w:rtl/>
          <w:lang w:val="en-IL" w:eastAsia="en-IL"/>
        </w:rPr>
      </w:pPr>
      <w:r w:rsidRPr="00196E4A">
        <w:rPr>
          <w:rFonts w:ascii="Times New Roman" w:eastAsia="Times New Roman" w:hAnsi="Times New Roman" w:cs="Times New Roman"/>
          <w:b/>
          <w:bCs/>
          <w:sz w:val="27"/>
          <w:szCs w:val="27"/>
          <w:rtl/>
          <w:lang w:val="en-IL" w:eastAsia="en-IL"/>
        </w:rPr>
        <w:t>2.</w:t>
      </w:r>
      <w:r w:rsidRPr="00196E4A">
        <w:rPr>
          <w:rFonts w:ascii="Times New Roman" w:eastAsia="Times New Roman" w:hAnsi="Times New Roman" w:cs="Times New Roman"/>
          <w:sz w:val="27"/>
          <w:szCs w:val="27"/>
          <w:rtl/>
          <w:lang w:val="en-IL" w:eastAsia="en-IL"/>
        </w:rPr>
        <w:t>     </w:t>
      </w:r>
    </w:p>
    <w:p w14:paraId="726BF3E6" w14:textId="77777777" w:rsidR="00196E4A" w:rsidRPr="00196E4A" w:rsidRDefault="00196E4A" w:rsidP="00196E4A">
      <w:pPr>
        <w:bidi/>
        <w:spacing w:before="100" w:beforeAutospacing="1" w:after="100" w:afterAutospacing="1" w:line="240" w:lineRule="auto"/>
        <w:ind w:hanging="360"/>
        <w:rPr>
          <w:rFonts w:ascii="Times New Roman" w:eastAsia="Times New Roman" w:hAnsi="Times New Roman" w:cs="Times New Roman"/>
          <w:sz w:val="24"/>
          <w:szCs w:val="24"/>
          <w:rtl/>
          <w:lang w:val="en-IL" w:eastAsia="en-IL"/>
        </w:rPr>
      </w:pPr>
      <w:r w:rsidRPr="00196E4A">
        <w:rPr>
          <w:rFonts w:ascii="Times New Roman" w:eastAsia="Times New Roman" w:hAnsi="Times New Roman" w:cs="Times New Roman" w:hint="cs"/>
          <w:b/>
          <w:bCs/>
          <w:sz w:val="27"/>
          <w:szCs w:val="27"/>
          <w:rtl/>
          <w:lang w:val="en-IL" w:eastAsia="en-IL"/>
        </w:rPr>
        <w:t>הסרט המלא- "ירמיהו"- באנגלית, עם כתוביות בעברית</w:t>
      </w:r>
      <w:r w:rsidRPr="00196E4A">
        <w:rPr>
          <w:rFonts w:ascii="Times New Roman" w:eastAsia="Times New Roman" w:hAnsi="Times New Roman" w:cs="Times New Roman"/>
          <w:b/>
          <w:bCs/>
          <w:sz w:val="27"/>
          <w:szCs w:val="27"/>
          <w:lang w:val="en-IL" w:eastAsia="en-IL"/>
        </w:rPr>
        <w:t>:</w:t>
      </w:r>
    </w:p>
    <w:p w14:paraId="3278B2FF" w14:textId="77777777" w:rsidR="00196E4A" w:rsidRPr="00196E4A" w:rsidRDefault="00196E4A" w:rsidP="00196E4A">
      <w:pPr>
        <w:bidi/>
        <w:spacing w:before="100" w:beforeAutospacing="1" w:after="100" w:afterAutospacing="1" w:line="240" w:lineRule="auto"/>
        <w:rPr>
          <w:rFonts w:ascii="Times New Roman" w:eastAsia="Times New Roman" w:hAnsi="Times New Roman" w:cs="Times New Roman"/>
          <w:sz w:val="24"/>
          <w:szCs w:val="24"/>
          <w:rtl/>
          <w:lang w:val="en-IL" w:eastAsia="en-IL"/>
        </w:rPr>
      </w:pPr>
      <w:hyperlink r:id="rId5" w:tgtFrame="_blank" w:history="1">
        <w:r w:rsidRPr="00196E4A">
          <w:rPr>
            <w:rFonts w:ascii="Arial" w:eastAsia="Times New Roman" w:hAnsi="Arial" w:cs="Arial"/>
            <w:color w:val="0000FF"/>
            <w:sz w:val="27"/>
            <w:szCs w:val="27"/>
            <w:u w:val="single"/>
            <w:lang w:val="en-IL" w:eastAsia="en-IL"/>
          </w:rPr>
          <w:t>http://www.youtube.com/watch?v=Dd2FaM_ilhc</w:t>
        </w:r>
      </w:hyperlink>
    </w:p>
    <w:p w14:paraId="5B779E9A" w14:textId="77777777" w:rsidR="00196E4A" w:rsidRPr="00196E4A" w:rsidRDefault="00196E4A" w:rsidP="00196E4A">
      <w:pPr>
        <w:bidi/>
        <w:spacing w:before="100" w:beforeAutospacing="1" w:after="100" w:afterAutospacing="1" w:line="240" w:lineRule="auto"/>
        <w:ind w:hanging="360"/>
        <w:rPr>
          <w:rFonts w:ascii="Times New Roman" w:eastAsia="Times New Roman" w:hAnsi="Times New Roman" w:cs="Times New Roman"/>
          <w:sz w:val="24"/>
          <w:szCs w:val="24"/>
          <w:rtl/>
          <w:lang w:val="en-IL" w:eastAsia="en-IL"/>
        </w:rPr>
      </w:pPr>
      <w:r w:rsidRPr="00196E4A">
        <w:rPr>
          <w:rFonts w:ascii="Times New Roman" w:eastAsia="Times New Roman" w:hAnsi="Times New Roman" w:cs="Times New Roman"/>
          <w:b/>
          <w:bCs/>
          <w:sz w:val="27"/>
          <w:szCs w:val="27"/>
          <w:rtl/>
          <w:lang w:val="en-IL" w:eastAsia="en-IL"/>
        </w:rPr>
        <w:t>3.</w:t>
      </w:r>
      <w:r w:rsidRPr="00196E4A">
        <w:rPr>
          <w:rFonts w:ascii="Times New Roman" w:eastAsia="Times New Roman" w:hAnsi="Times New Roman" w:cs="Times New Roman"/>
          <w:sz w:val="27"/>
          <w:szCs w:val="27"/>
          <w:rtl/>
          <w:lang w:val="en-IL" w:eastAsia="en-IL"/>
        </w:rPr>
        <w:t>     </w:t>
      </w:r>
    </w:p>
    <w:p w14:paraId="170C5C1B" w14:textId="77777777" w:rsidR="00196E4A" w:rsidRPr="00196E4A" w:rsidRDefault="00196E4A" w:rsidP="00196E4A">
      <w:pPr>
        <w:bidi/>
        <w:spacing w:before="100" w:beforeAutospacing="1" w:after="100" w:afterAutospacing="1" w:line="240" w:lineRule="auto"/>
        <w:ind w:hanging="360"/>
        <w:rPr>
          <w:rFonts w:ascii="Times New Roman" w:eastAsia="Times New Roman" w:hAnsi="Times New Roman" w:cs="Times New Roman"/>
          <w:sz w:val="24"/>
          <w:szCs w:val="24"/>
          <w:rtl/>
          <w:lang w:val="en-IL" w:eastAsia="en-IL"/>
        </w:rPr>
      </w:pPr>
      <w:r w:rsidRPr="00196E4A">
        <w:rPr>
          <w:rFonts w:ascii="Times New Roman" w:eastAsia="Times New Roman" w:hAnsi="Times New Roman" w:cs="Times New Roman" w:hint="cs"/>
          <w:b/>
          <w:bCs/>
          <w:sz w:val="27"/>
          <w:szCs w:val="27"/>
          <w:rtl/>
          <w:lang w:val="en-IL" w:eastAsia="en-IL"/>
        </w:rPr>
        <w:t>המלצות של ביה"ס "מעלה"- לסרטים מתאימים:</w:t>
      </w:r>
    </w:p>
    <w:p w14:paraId="50362956"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rtl/>
          <w:lang w:val="en-IL" w:eastAsia="en-IL"/>
        </w:rPr>
      </w:pPr>
      <w:r w:rsidRPr="00196E4A">
        <w:rPr>
          <w:rFonts w:ascii="Arial" w:eastAsia="Times New Roman" w:hAnsi="Arial" w:cs="Arial"/>
          <w:color w:val="222222"/>
          <w:sz w:val="27"/>
          <w:szCs w:val="27"/>
          <w:lang w:val="en-IL" w:eastAsia="en-IL"/>
        </w:rPr>
        <w:t>As summer approaches, so approaches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is an extremely important day on the Jewish calendar; the day we remember the destruction of the second temple. Recently,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has taken on new meaning. On August 15</w:t>
      </w:r>
      <w:r w:rsidRPr="00196E4A">
        <w:rPr>
          <w:rFonts w:ascii="Arial" w:eastAsia="Times New Roman" w:hAnsi="Arial" w:cs="Arial"/>
          <w:color w:val="222222"/>
          <w:sz w:val="27"/>
          <w:szCs w:val="27"/>
          <w:vertAlign w:val="superscript"/>
          <w:lang w:val="en-IL" w:eastAsia="en-IL"/>
        </w:rPr>
        <w:t>th</w:t>
      </w:r>
      <w:r w:rsidRPr="00196E4A">
        <w:rPr>
          <w:rFonts w:ascii="Arial" w:eastAsia="Times New Roman" w:hAnsi="Arial" w:cs="Arial"/>
          <w:color w:val="222222"/>
          <w:sz w:val="27"/>
          <w:szCs w:val="27"/>
          <w:lang w:val="en-IL" w:eastAsia="en-IL"/>
        </w:rPr>
        <w:t> 2005, the Knesset approved the Unilateral Disengagement Plan.  In order to ensure the safety and wellbeing of the soldiers, the Israeli government began evacuations from the Gaza strip right after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We at Ma’ale make it our mission to educate all members of the Jewish Community. Our upcoming project focuses on the different meaning of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how this day resonates in the heart of the Jewish Community and more specifically what </w:t>
      </w:r>
      <w:r w:rsidRPr="00196E4A">
        <w:rPr>
          <w:rFonts w:ascii="Arial" w:eastAsia="Times New Roman" w:hAnsi="Arial" w:cs="Arial"/>
          <w:color w:val="222222"/>
          <w:sz w:val="27"/>
          <w:szCs w:val="27"/>
          <w:shd w:val="clear" w:color="auto" w:fill="FFFFCC"/>
          <w:lang w:val="en-IL" w:eastAsia="en-IL"/>
        </w:rPr>
        <w:t>Tisha</w:t>
      </w:r>
      <w:r w:rsidRPr="00196E4A">
        <w:rPr>
          <w:rFonts w:ascii="Arial" w:eastAsia="Times New Roman" w:hAnsi="Arial" w:cs="Arial"/>
          <w:color w:val="222222"/>
          <w:sz w:val="27"/>
          <w:szCs w:val="27"/>
          <w:lang w:val="en-IL" w:eastAsia="en-IL"/>
        </w:rPr>
        <w:t> </w:t>
      </w:r>
      <w:r w:rsidRPr="00196E4A">
        <w:rPr>
          <w:rFonts w:ascii="Arial" w:eastAsia="Times New Roman" w:hAnsi="Arial" w:cs="Arial"/>
          <w:color w:val="222222"/>
          <w:sz w:val="27"/>
          <w:szCs w:val="27"/>
          <w:shd w:val="clear" w:color="auto" w:fill="FFFFCC"/>
          <w:lang w:val="en-IL" w:eastAsia="en-IL"/>
        </w:rPr>
        <w:t>B</w:t>
      </w:r>
      <w:r w:rsidRPr="00196E4A">
        <w:rPr>
          <w:rFonts w:ascii="Arial" w:eastAsia="Times New Roman" w:hAnsi="Arial" w:cs="Arial"/>
          <w:color w:val="222222"/>
          <w:sz w:val="27"/>
          <w:szCs w:val="27"/>
          <w:lang w:val="en-IL" w:eastAsia="en-IL"/>
        </w:rPr>
        <w:t>’av means to an individual.</w:t>
      </w:r>
    </w:p>
    <w:p w14:paraId="48DCA48E"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The following are films part of our program:</w:t>
      </w:r>
    </w:p>
    <w:p w14:paraId="53A1AD08"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r w:rsidRPr="00196E4A">
        <w:rPr>
          <w:rFonts w:ascii="Arial" w:eastAsia="Times New Roman" w:hAnsi="Arial" w:cs="Arial"/>
          <w:b/>
          <w:bCs/>
          <w:color w:val="222222"/>
          <w:sz w:val="27"/>
          <w:szCs w:val="27"/>
          <w:u w:val="single"/>
          <w:lang w:val="en-IL" w:eastAsia="en-IL"/>
        </w:rPr>
        <w:t>Eicha</w:t>
      </w:r>
    </w:p>
    <w:p w14:paraId="7C77F6C0"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Eicha is a young religious girl living on a settlement.  Her unusual name, Eicha, is the Hebrew title of the Biblical scroll of Lamentations, read once a year on the 9th of Av to commemorate the destruction of the Temple 2000 years ago.  On reaching her 18th birthday, Eicha decides to formally change her name and try and establish a new identity, but the process turns out to be more complicated than she expects...</w:t>
      </w:r>
    </w:p>
    <w:p w14:paraId="214224B4"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Trailer link: </w:t>
      </w:r>
      <w:hyperlink r:id="rId6" w:tgtFrame="_blank" w:history="1">
        <w:r w:rsidRPr="00196E4A">
          <w:rPr>
            <w:rFonts w:ascii="Arial" w:eastAsia="Times New Roman" w:hAnsi="Arial" w:cs="Arial"/>
            <w:color w:val="0000FF"/>
            <w:sz w:val="27"/>
            <w:szCs w:val="27"/>
            <w:u w:val="single"/>
            <w:lang w:val="en-IL" w:eastAsia="en-IL"/>
          </w:rPr>
          <w:t>http://www.maale.co.il/YouTube.asp?ItemID=100&amp;Link=1&amp;Lang=E</w:t>
        </w:r>
      </w:hyperlink>
    </w:p>
    <w:p w14:paraId="0186D819"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p>
    <w:p w14:paraId="2D1CEE3B"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r w:rsidRPr="00196E4A">
        <w:rPr>
          <w:rFonts w:ascii="Arial" w:eastAsia="Times New Roman" w:hAnsi="Arial" w:cs="Arial"/>
          <w:b/>
          <w:bCs/>
          <w:color w:val="222222"/>
          <w:sz w:val="27"/>
          <w:szCs w:val="27"/>
          <w:u w:val="single"/>
          <w:lang w:val="en-IL" w:eastAsia="en-IL"/>
        </w:rPr>
        <w:t>Evacuation Order</w:t>
      </w:r>
    </w:p>
    <w:p w14:paraId="49EC1B49"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lastRenderedPageBreak/>
        <w:t> On a little hilltop in the Samarian hills, a pretty young settler lives alone in her caravan.  Two soldiers are sent to inform her that the caravan is illegal and is being dismantled.  The man soldier alls in love with the settler, and the story becomes complicated...</w:t>
      </w:r>
    </w:p>
    <w:p w14:paraId="01DF9A4D"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Trailer link: </w:t>
      </w:r>
      <w:hyperlink r:id="rId7" w:tgtFrame="_blank" w:history="1">
        <w:r w:rsidRPr="00196E4A">
          <w:rPr>
            <w:rFonts w:ascii="Arial" w:eastAsia="Times New Roman" w:hAnsi="Arial" w:cs="Arial"/>
            <w:color w:val="0000FF"/>
            <w:sz w:val="27"/>
            <w:szCs w:val="27"/>
            <w:u w:val="single"/>
            <w:lang w:val="en-IL" w:eastAsia="en-IL"/>
          </w:rPr>
          <w:t>http://www.maale.co.il/YouTube.asp?ItemID=131&amp;Link=1&amp;Lang=E</w:t>
        </w:r>
      </w:hyperlink>
    </w:p>
    <w:p w14:paraId="7A2F1E70"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p>
    <w:p w14:paraId="7CAF9DCE"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r w:rsidRPr="00196E4A">
        <w:rPr>
          <w:rFonts w:ascii="Arial" w:eastAsia="Times New Roman" w:hAnsi="Arial" w:cs="Arial"/>
          <w:b/>
          <w:bCs/>
          <w:color w:val="222222"/>
          <w:sz w:val="27"/>
          <w:szCs w:val="27"/>
          <w:u w:val="single"/>
          <w:lang w:val="en-IL" w:eastAsia="en-IL"/>
        </w:rPr>
        <w:t>House 103</w:t>
      </w:r>
    </w:p>
    <w:p w14:paraId="7845E6FC"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August  2005. The Tal family are living out their final moments in a Jewish settlement in the Gaza Strip. "Disengagement”, Ariel Sharon's political plan to evict the 22 Jewish communities of the Gaza Strip, will go into effect within a few days. The film is an intimate portrait of the family members’ struggle to come to terms with their fate.</w:t>
      </w:r>
    </w:p>
    <w:p w14:paraId="2CBB5B31"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Trailer link: </w:t>
      </w:r>
      <w:hyperlink r:id="rId8" w:tgtFrame="_blank" w:history="1">
        <w:r w:rsidRPr="00196E4A">
          <w:rPr>
            <w:rFonts w:ascii="Arial" w:eastAsia="Times New Roman" w:hAnsi="Arial" w:cs="Arial"/>
            <w:color w:val="0000FF"/>
            <w:sz w:val="27"/>
            <w:szCs w:val="27"/>
            <w:u w:val="single"/>
            <w:lang w:val="en-IL" w:eastAsia="en-IL"/>
          </w:rPr>
          <w:t>http://www.maale.co.il/YouTube.asp?ItemID=74&amp;Link=1&amp;Lang=E</w:t>
        </w:r>
      </w:hyperlink>
    </w:p>
    <w:p w14:paraId="2AA63434" w14:textId="77777777" w:rsidR="00196E4A" w:rsidRPr="00196E4A" w:rsidRDefault="00196E4A" w:rsidP="00196E4A">
      <w:pPr>
        <w:spacing w:before="100" w:beforeAutospacing="1" w:after="100" w:afterAutospacing="1" w:line="285"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4C4B4B"/>
          <w:sz w:val="27"/>
          <w:szCs w:val="27"/>
          <w:lang w:val="en-IL" w:eastAsia="en-IL"/>
        </w:rPr>
        <w:t>           </w:t>
      </w:r>
    </w:p>
    <w:p w14:paraId="452D7AB8" w14:textId="77777777" w:rsidR="00196E4A" w:rsidRPr="00196E4A" w:rsidRDefault="00196E4A" w:rsidP="00196E4A">
      <w:pPr>
        <w:spacing w:before="100" w:beforeAutospacing="1" w:after="100" w:afterAutospacing="1" w:line="285" w:lineRule="atLeast"/>
        <w:ind w:firstLine="720"/>
        <w:rPr>
          <w:rFonts w:ascii="Times New Roman" w:eastAsia="Times New Roman" w:hAnsi="Times New Roman" w:cs="Times New Roman"/>
          <w:sz w:val="24"/>
          <w:szCs w:val="24"/>
          <w:lang w:val="en-IL" w:eastAsia="en-IL"/>
        </w:rPr>
      </w:pPr>
      <w:r w:rsidRPr="00196E4A">
        <w:rPr>
          <w:rFonts w:ascii="Arial" w:eastAsia="Times New Roman" w:hAnsi="Arial" w:cs="Arial"/>
          <w:b/>
          <w:bCs/>
          <w:color w:val="222222"/>
          <w:sz w:val="27"/>
          <w:szCs w:val="27"/>
          <w:u w:val="single"/>
          <w:lang w:val="en-IL" w:eastAsia="en-IL"/>
        </w:rPr>
        <w:t>The Strength to Tell</w:t>
      </w:r>
    </w:p>
    <w:p w14:paraId="7CC9B7C9"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How many stories have been told, written, filmed or documented about the Holocaust? Here is a story you won’t soon forget. It begins with the Eichmann trial and its 110 witnesses that took place 50 years ago in Israel. The story continues with the discovery that fewer than a dozen of those witnesses are still alive. The magic happens when at-risk teens in a theater program in Jerusalem meet with the survivors to turn their stories into a play. The Strength to Tell is an artistic and meaningful combination of original film footage from the Eichmann Trial, contemporary interviews with the survivors conducted by the teens, and scenes from the play that was performed in Jerusalem in the same location where the trial originally took place.</w:t>
      </w:r>
    </w:p>
    <w:p w14:paraId="619C9D24"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Trailer link: </w:t>
      </w:r>
      <w:hyperlink r:id="rId9" w:tgtFrame="_blank" w:history="1">
        <w:r w:rsidRPr="00196E4A">
          <w:rPr>
            <w:rFonts w:ascii="Arial" w:eastAsia="Times New Roman" w:hAnsi="Arial" w:cs="Arial"/>
            <w:color w:val="0000FF"/>
            <w:sz w:val="27"/>
            <w:szCs w:val="27"/>
            <w:u w:val="single"/>
            <w:lang w:val="en-IL" w:eastAsia="en-IL"/>
          </w:rPr>
          <w:t>http://www.youtube.com/watch?v=AhQeq41Ec_Q</w:t>
        </w:r>
      </w:hyperlink>
    </w:p>
    <w:p w14:paraId="5045697C"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r w:rsidRPr="00196E4A">
        <w:rPr>
          <w:rFonts w:ascii="Arial" w:eastAsia="Times New Roman" w:hAnsi="Arial" w:cs="Arial"/>
          <w:color w:val="626262"/>
          <w:sz w:val="27"/>
          <w:szCs w:val="27"/>
          <w:lang w:val="en-IL" w:eastAsia="en-IL"/>
        </w:rPr>
        <w:t>  *All films can be downloaded fully on the Ma'ale Website*:  </w:t>
      </w:r>
      <w:hyperlink r:id="rId10" w:tgtFrame="_blank" w:history="1">
        <w:r w:rsidRPr="00196E4A">
          <w:rPr>
            <w:rFonts w:ascii="Arial" w:eastAsia="Times New Roman" w:hAnsi="Arial" w:cs="Arial"/>
            <w:color w:val="0000FF"/>
            <w:sz w:val="27"/>
            <w:szCs w:val="27"/>
            <w:u w:val="single"/>
            <w:lang w:val="en-IL" w:eastAsia="en-IL"/>
          </w:rPr>
          <w:t>http://www.maale.co.il/default.asp?PageID=6</w:t>
        </w:r>
      </w:hyperlink>
    </w:p>
    <w:p w14:paraId="11EC9A1C"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 </w:t>
      </w:r>
    </w:p>
    <w:p w14:paraId="3CE0D267"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r w:rsidRPr="00196E4A">
        <w:rPr>
          <w:rFonts w:ascii="Arial" w:eastAsia="Times New Roman" w:hAnsi="Arial" w:cs="Arial"/>
          <w:color w:val="222222"/>
          <w:sz w:val="27"/>
          <w:szCs w:val="27"/>
          <w:lang w:val="en-IL" w:eastAsia="en-IL"/>
        </w:rPr>
        <w:t>Rosenazweig Born to Dance - </w:t>
      </w:r>
    </w:p>
    <w:p w14:paraId="17F49608" w14:textId="77777777" w:rsidR="00196E4A" w:rsidRPr="00196E4A" w:rsidRDefault="00196E4A" w:rsidP="00196E4A">
      <w:pPr>
        <w:spacing w:before="100" w:beforeAutospacing="1" w:after="100" w:afterAutospacing="1" w:line="270" w:lineRule="atLeast"/>
        <w:rPr>
          <w:rFonts w:ascii="Times New Roman" w:eastAsia="Times New Roman" w:hAnsi="Times New Roman" w:cs="Times New Roman"/>
          <w:sz w:val="24"/>
          <w:szCs w:val="24"/>
          <w:lang w:val="en-IL" w:eastAsia="en-IL"/>
        </w:rPr>
      </w:pPr>
      <w:r w:rsidRPr="00196E4A">
        <w:rPr>
          <w:rFonts w:ascii="Arial" w:eastAsia="Times New Roman" w:hAnsi="Arial" w:cs="Arial"/>
          <w:color w:val="5F5D5D"/>
          <w:sz w:val="27"/>
          <w:szCs w:val="27"/>
          <w:lang w:val="en-IL" w:eastAsia="en-IL"/>
        </w:rPr>
        <w:lastRenderedPageBreak/>
        <w:t>Avigdor is a tap dancer.</w:t>
      </w:r>
      <w:r w:rsidRPr="00196E4A">
        <w:rPr>
          <w:rFonts w:ascii="Arial" w:eastAsia="Times New Roman" w:hAnsi="Arial" w:cs="Arial"/>
          <w:color w:val="5F5D5D"/>
          <w:sz w:val="27"/>
          <w:szCs w:val="27"/>
          <w:lang w:val="en-IL" w:eastAsia="en-IL"/>
        </w:rPr>
        <w:br/>
        <w:t>In 1939 his dancing saved his life.</w:t>
      </w:r>
      <w:r w:rsidRPr="00196E4A">
        <w:rPr>
          <w:rFonts w:ascii="Arial" w:eastAsia="Times New Roman" w:hAnsi="Arial" w:cs="Arial"/>
          <w:color w:val="5F5D5D"/>
          <w:sz w:val="27"/>
          <w:szCs w:val="27"/>
          <w:lang w:val="en-IL" w:eastAsia="en-IL"/>
        </w:rPr>
        <w:br/>
        <w:t>Today, he is 88 and lives in a retirement home.  When Avigdor dances on the parquet floor of his room, he laughs until he's out of breath, and with the last ounce of his strength he pushes his tired feet to do a few more steps.</w:t>
      </w:r>
      <w:r w:rsidRPr="00196E4A">
        <w:rPr>
          <w:rFonts w:ascii="Arial" w:eastAsia="Times New Roman" w:hAnsi="Arial" w:cs="Arial"/>
          <w:color w:val="5F5D5D"/>
          <w:sz w:val="27"/>
          <w:szCs w:val="27"/>
          <w:lang w:val="en-IL" w:eastAsia="en-IL"/>
        </w:rPr>
        <w:br/>
        <w:t>For Avigdor, dancing isn't a hobby and isn't therapy.  It's the way to survive.</w:t>
      </w:r>
    </w:p>
    <w:p w14:paraId="1D2C77DE" w14:textId="77777777" w:rsidR="00196E4A" w:rsidRPr="00196E4A" w:rsidRDefault="00196E4A" w:rsidP="00196E4A">
      <w:pPr>
        <w:spacing w:before="100" w:beforeAutospacing="1" w:after="100" w:afterAutospacing="1" w:line="240" w:lineRule="auto"/>
        <w:rPr>
          <w:rFonts w:ascii="Times New Roman" w:eastAsia="Times New Roman" w:hAnsi="Times New Roman" w:cs="Times New Roman"/>
          <w:sz w:val="24"/>
          <w:szCs w:val="24"/>
          <w:lang w:val="en-IL" w:eastAsia="en-IL"/>
        </w:rPr>
      </w:pPr>
      <w:hyperlink r:id="rId11" w:tgtFrame="_blank" w:history="1">
        <w:r w:rsidRPr="00196E4A">
          <w:rPr>
            <w:rFonts w:ascii="Times New Roman" w:eastAsia="Times New Roman" w:hAnsi="Times New Roman" w:cs="Times New Roman"/>
            <w:color w:val="0000FF"/>
            <w:sz w:val="27"/>
            <w:szCs w:val="27"/>
            <w:u w:val="single"/>
            <w:lang w:val="en-IL" w:eastAsia="en-IL"/>
          </w:rPr>
          <w:t>http://www.maale.co.il/default.asp?PageID=73&amp;ItemID=69&amp;ItemName=Rosenzweig%20%20Born%20to%20Dance</w:t>
        </w:r>
      </w:hyperlink>
    </w:p>
    <w:p w14:paraId="17D38F81" w14:textId="77777777" w:rsidR="00D76AC8" w:rsidRPr="00196E4A" w:rsidRDefault="00D76AC8">
      <w:pPr>
        <w:rPr>
          <w:lang w:val="en-IL"/>
        </w:rPr>
      </w:pPr>
    </w:p>
    <w:sectPr w:rsidR="00D76AC8" w:rsidRPr="00196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16"/>
    <w:rsid w:val="00196E4A"/>
    <w:rsid w:val="00344E16"/>
    <w:rsid w:val="00D76AC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DB5D6-24F7-4A80-8400-1446DD8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4A"/>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196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le.co.il/YouTube.asp?ItemID=74&amp;Link=1&amp;Lan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ale.co.il/YouTube.asp?ItemID=131&amp;Link=1&amp;Lan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le.co.il/YouTube.asp?ItemID=100&amp;Link=1&amp;Lang=E" TargetMode="External"/><Relationship Id="rId11" Type="http://schemas.openxmlformats.org/officeDocument/2006/relationships/hyperlink" Target="http://www.maale.co.il/default.asp?PageID=73&amp;ItemID=69&amp;ItemName=Rosenzweig%20%20Born%20to%20Dance" TargetMode="External"/><Relationship Id="rId5" Type="http://schemas.openxmlformats.org/officeDocument/2006/relationships/hyperlink" Target="http://www.youtube.com/watch?v=Dd2FaM_ilhc" TargetMode="External"/><Relationship Id="rId10" Type="http://schemas.openxmlformats.org/officeDocument/2006/relationships/hyperlink" Target="http://www.maale.co.il/default.asp?PageID=6" TargetMode="External"/><Relationship Id="rId4" Type="http://schemas.openxmlformats.org/officeDocument/2006/relationships/hyperlink" Target="http://www.gushkatif.co.il/he/pagesm/%D7%A6%D7%A4%D7%99%D7%94-%D7%99%D7%A9%D7%99%D7%A8%D7%94/" TargetMode="External"/><Relationship Id="rId9" Type="http://schemas.openxmlformats.org/officeDocument/2006/relationships/hyperlink" Target="http://www.youtube.com/watch?v=AhQeq41Ec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2020-11-01T06:44:00Z</dcterms:created>
  <dcterms:modified xsi:type="dcterms:W3CDTF">2020-11-01T06:44:00Z</dcterms:modified>
</cp:coreProperties>
</file>