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56" w:rsidRPr="00B20656" w:rsidRDefault="00B20656" w:rsidP="00B20656">
      <w:pPr>
        <w:shd w:val="clear" w:color="auto" w:fill="FFFFFF"/>
        <w:bidi/>
        <w:spacing w:after="0" w:line="240" w:lineRule="auto"/>
        <w:rPr>
          <w:rFonts w:ascii="Arial" w:eastAsia="Times New Roman" w:hAnsi="Arial" w:cs="Arial" w:hint="cs"/>
          <w:color w:val="222222"/>
          <w:sz w:val="24"/>
          <w:szCs w:val="24"/>
          <w:rtl/>
        </w:rPr>
      </w:pPr>
      <w:bookmarkStart w:id="0" w:name="_GoBack"/>
      <w:bookmarkEnd w:id="0"/>
    </w:p>
    <w:p w:rsidR="00F66FB9"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b/>
          <w:bCs/>
          <w:color w:val="222222"/>
          <w:sz w:val="24"/>
          <w:szCs w:val="24"/>
          <w:rtl/>
        </w:rPr>
        <w:t>"זכור תמיד" - האתוס היהודי דרך הסרט: "מלך האריות"</w:t>
      </w:r>
      <w:r w:rsidR="007F3DD5">
        <w:rPr>
          <w:rFonts w:ascii="Arial" w:eastAsia="Times New Roman" w:hAnsi="Arial" w:cs="Arial" w:hint="cs"/>
          <w:color w:val="222222"/>
          <w:sz w:val="20"/>
          <w:szCs w:val="20"/>
          <w:rtl/>
        </w:rPr>
        <w:t xml:space="preserve"> </w:t>
      </w:r>
      <w:r w:rsidR="007F3DD5">
        <w:rPr>
          <w:rFonts w:ascii="Arial" w:eastAsia="Times New Roman" w:hAnsi="Arial" w:cs="Arial"/>
          <w:color w:val="222222"/>
          <w:sz w:val="20"/>
          <w:szCs w:val="20"/>
          <w:rtl/>
        </w:rPr>
        <w:t>–</w:t>
      </w:r>
      <w:r w:rsidR="007F3DD5">
        <w:rPr>
          <w:rFonts w:ascii="Arial" w:eastAsia="Times New Roman" w:hAnsi="Arial" w:cs="Arial" w:hint="cs"/>
          <w:color w:val="222222"/>
          <w:sz w:val="20"/>
          <w:szCs w:val="20"/>
          <w:rtl/>
        </w:rPr>
        <w:t xml:space="preserve"> </w:t>
      </w:r>
    </w:p>
    <w:p w:rsidR="00B20656" w:rsidRDefault="007F3DD5" w:rsidP="00F66FB9">
      <w:pPr>
        <w:shd w:val="clear" w:color="auto" w:fill="FFFFFF"/>
        <w:bidi/>
        <w:spacing w:after="0" w:line="240" w:lineRule="auto"/>
        <w:rPr>
          <w:rFonts w:ascii="Arial" w:eastAsia="Times New Roman" w:hAnsi="Arial" w:cs="Arial"/>
          <w:color w:val="222222"/>
          <w:sz w:val="20"/>
          <w:szCs w:val="20"/>
          <w:rtl/>
        </w:rPr>
      </w:pPr>
      <w:r>
        <w:rPr>
          <w:rFonts w:ascii="Arial" w:eastAsia="Times New Roman" w:hAnsi="Arial" w:cs="Arial" w:hint="cs"/>
          <w:color w:val="222222"/>
          <w:sz w:val="20"/>
          <w:szCs w:val="20"/>
          <w:rtl/>
        </w:rPr>
        <w:t>רעות עוז ואדיר בן טובים</w:t>
      </w:r>
    </w:p>
    <w:p w:rsidR="007F3DD5" w:rsidRPr="00B20656" w:rsidRDefault="007F3DD5" w:rsidP="007F3DD5">
      <w:pPr>
        <w:shd w:val="clear" w:color="auto" w:fill="FFFFFF"/>
        <w:bidi/>
        <w:spacing w:after="0" w:line="240" w:lineRule="auto"/>
        <w:rPr>
          <w:rFonts w:ascii="Arial" w:eastAsia="Times New Roman" w:hAnsi="Arial" w:cs="Arial"/>
          <w:color w:val="222222"/>
          <w:sz w:val="20"/>
          <w:szCs w:val="20"/>
        </w:rPr>
      </w:pPr>
    </w:p>
    <w:p w:rsidR="00B20656" w:rsidRDefault="00B20656" w:rsidP="00B20656">
      <w:pPr>
        <w:shd w:val="clear" w:color="auto" w:fill="FFFFFF"/>
        <w:bidi/>
        <w:spacing w:after="0" w:line="240" w:lineRule="auto"/>
        <w:rPr>
          <w:rFonts w:ascii="Arial" w:eastAsia="Times New Roman" w:hAnsi="Arial" w:cs="Arial"/>
          <w:color w:val="222222"/>
          <w:sz w:val="20"/>
          <w:szCs w:val="20"/>
          <w:rtl/>
        </w:rPr>
      </w:pP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Pr>
      </w:pPr>
      <w:r w:rsidRPr="00B20656">
        <w:rPr>
          <w:rFonts w:ascii="Arial" w:eastAsia="Times New Roman" w:hAnsi="Arial" w:cs="Arial"/>
          <w:b/>
          <w:bCs/>
          <w:color w:val="222222"/>
          <w:sz w:val="24"/>
          <w:szCs w:val="24"/>
          <w:u w:val="single"/>
          <w:rtl/>
        </w:rPr>
        <w:t>מטרת הפעילות: חיזוק קשר בין יהדות התפוצות למדינת ישראל ולארץ ישראל</w:t>
      </w:r>
    </w:p>
    <w:p w:rsidR="00B20656" w:rsidRPr="00B20656" w:rsidRDefault="00B20656" w:rsidP="00B20656">
      <w:pPr>
        <w:spacing w:after="0" w:line="240" w:lineRule="auto"/>
        <w:rPr>
          <w:rFonts w:ascii="Times New Roman" w:eastAsia="Times New Roman" w:hAnsi="Times New Roman" w:cs="Times New Roman"/>
          <w:sz w:val="24"/>
          <w:szCs w:val="24"/>
        </w:rPr>
      </w:pP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Pr>
      </w:pPr>
      <w:r w:rsidRPr="00B20656">
        <w:rPr>
          <w:rFonts w:ascii="Arial" w:eastAsia="Times New Roman" w:hAnsi="Arial" w:cs="Arial"/>
          <w:b/>
          <w:bCs/>
          <w:color w:val="222222"/>
          <w:sz w:val="24"/>
          <w:szCs w:val="24"/>
          <w:rtl/>
        </w:rPr>
        <w:t>מטרות המשנה:</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b/>
          <w:bCs/>
          <w:color w:val="222222"/>
          <w:sz w:val="24"/>
          <w:szCs w:val="24"/>
          <w:rtl/>
        </w:rPr>
        <w:t>1. הקניית ידע של הסיפור הציוני והיהודי</w:t>
      </w:r>
    </w:p>
    <w:p w:rsidR="00B20656" w:rsidRPr="00B20656" w:rsidRDefault="00B20656" w:rsidP="00B20656">
      <w:pPr>
        <w:shd w:val="clear" w:color="auto" w:fill="FFFFFF"/>
        <w:bidi/>
        <w:spacing w:after="0" w:line="240" w:lineRule="auto"/>
        <w:rPr>
          <w:rFonts w:ascii="Arial" w:eastAsia="Times New Roman" w:hAnsi="Arial" w:cs="Arial"/>
          <w:b/>
          <w:bCs/>
          <w:color w:val="222222"/>
          <w:sz w:val="24"/>
          <w:szCs w:val="24"/>
          <w:rtl/>
        </w:rPr>
      </w:pPr>
      <w:r w:rsidRPr="00B20656">
        <w:rPr>
          <w:rFonts w:ascii="Arial" w:eastAsia="Times New Roman" w:hAnsi="Arial" w:cs="Arial"/>
          <w:b/>
          <w:bCs/>
          <w:color w:val="222222"/>
          <w:sz w:val="24"/>
          <w:szCs w:val="24"/>
          <w:rtl/>
        </w:rPr>
        <w:t>2. חיבור למורשת ולסיפור היהודי שלנו</w:t>
      </w:r>
    </w:p>
    <w:p w:rsidR="00B20656" w:rsidRPr="00B20656" w:rsidRDefault="00B20656" w:rsidP="00B20656">
      <w:pPr>
        <w:shd w:val="clear" w:color="auto" w:fill="FFFFFF"/>
        <w:bidi/>
        <w:spacing w:after="0" w:line="240" w:lineRule="auto"/>
        <w:rPr>
          <w:rFonts w:ascii="Arial" w:eastAsia="Times New Roman" w:hAnsi="Arial" w:cs="Arial"/>
          <w:b/>
          <w:bCs/>
          <w:color w:val="222222"/>
          <w:sz w:val="24"/>
          <w:szCs w:val="24"/>
          <w:rtl/>
        </w:rPr>
      </w:pPr>
      <w:r w:rsidRPr="00B20656">
        <w:rPr>
          <w:rFonts w:ascii="Arial" w:eastAsia="Times New Roman" w:hAnsi="Arial" w:cs="Arial"/>
          <w:b/>
          <w:bCs/>
          <w:color w:val="222222"/>
          <w:sz w:val="24"/>
          <w:szCs w:val="24"/>
          <w:rtl/>
        </w:rPr>
        <w:t xml:space="preserve">3. </w:t>
      </w:r>
      <w:r w:rsidRPr="00B20656">
        <w:rPr>
          <w:rFonts w:ascii="Arial" w:eastAsia="Times New Roman" w:hAnsi="Arial" w:cs="Arial" w:hint="cs"/>
          <w:b/>
          <w:bCs/>
          <w:color w:val="222222"/>
          <w:sz w:val="24"/>
          <w:szCs w:val="24"/>
          <w:rtl/>
        </w:rPr>
        <w:t>חיזור יהדות בישראל ליהדות התפוצות</w:t>
      </w:r>
    </w:p>
    <w:p w:rsidR="00B20656" w:rsidRDefault="00B20656" w:rsidP="00B20656">
      <w:pPr>
        <w:shd w:val="clear" w:color="auto" w:fill="FFFFFF"/>
        <w:bidi/>
        <w:spacing w:after="0" w:line="240" w:lineRule="auto"/>
        <w:rPr>
          <w:rFonts w:ascii="Arial" w:eastAsia="Times New Roman" w:hAnsi="Arial" w:cs="Arial"/>
          <w:color w:val="222222"/>
          <w:sz w:val="24"/>
          <w:szCs w:val="24"/>
          <w:rtl/>
        </w:rPr>
      </w:pPr>
      <w:r w:rsidRPr="00B20656">
        <w:rPr>
          <w:rFonts w:ascii="Arial" w:eastAsia="Times New Roman" w:hAnsi="Arial" w:cs="Arial"/>
          <w:color w:val="222222"/>
          <w:sz w:val="20"/>
          <w:szCs w:val="20"/>
        </w:rPr>
        <w:br/>
      </w:r>
      <w:r>
        <w:rPr>
          <w:rFonts w:ascii="Arial" w:eastAsia="Times New Roman" w:hAnsi="Arial" w:cs="Arial" w:hint="cs"/>
          <w:color w:val="222222"/>
          <w:sz w:val="24"/>
          <w:szCs w:val="24"/>
          <w:rtl/>
        </w:rPr>
        <w:t>להראות את הסרטון על הסיפור היהודי:</w:t>
      </w:r>
      <w:r>
        <w:rPr>
          <w:rFonts w:ascii="Arial" w:eastAsia="Times New Roman" w:hAnsi="Arial" w:cs="Arial"/>
          <w:color w:val="222222"/>
          <w:sz w:val="24"/>
          <w:szCs w:val="24"/>
          <w:rtl/>
        </w:rPr>
        <w:br/>
      </w:r>
      <w:hyperlink r:id="rId5" w:history="1">
        <w:r w:rsidRPr="00462562">
          <w:rPr>
            <w:rStyle w:val="Hyperlink"/>
            <w:rFonts w:ascii="Arial" w:eastAsia="Times New Roman" w:hAnsi="Arial" w:cs="Arial"/>
            <w:sz w:val="24"/>
            <w:szCs w:val="24"/>
          </w:rPr>
          <w:t>https://www.youtube.com/watch?v=KGs75M5LpPc</w:t>
        </w:r>
      </w:hyperlink>
    </w:p>
    <w:p w:rsidR="00B20656" w:rsidRDefault="00B20656" w:rsidP="00B20656">
      <w:pPr>
        <w:shd w:val="clear" w:color="auto" w:fill="FFFFFF"/>
        <w:bidi/>
        <w:spacing w:after="0" w:line="240" w:lineRule="auto"/>
        <w:rPr>
          <w:rFonts w:ascii="Arial" w:eastAsia="Times New Roman" w:hAnsi="Arial" w:cs="Arial"/>
          <w:color w:val="222222"/>
          <w:sz w:val="24"/>
          <w:szCs w:val="24"/>
          <w:rtl/>
        </w:rPr>
      </w:pPr>
    </w:p>
    <w:p w:rsidR="00B20656" w:rsidRPr="00B20656" w:rsidRDefault="00B20656" w:rsidP="00B20656">
      <w:pPr>
        <w:shd w:val="clear" w:color="auto" w:fill="FFFFFF"/>
        <w:bidi/>
        <w:spacing w:after="0" w:line="240" w:lineRule="auto"/>
        <w:rPr>
          <w:rFonts w:ascii="Arial" w:eastAsia="Times New Roman" w:hAnsi="Arial" w:cs="Arial"/>
          <w:color w:val="222222"/>
          <w:sz w:val="24"/>
          <w:szCs w:val="24"/>
        </w:rPr>
      </w:pPr>
      <w:r w:rsidRPr="00B20656">
        <w:rPr>
          <w:rFonts w:ascii="Arial" w:eastAsia="Times New Roman" w:hAnsi="Arial" w:cs="Arial" w:hint="cs"/>
          <w:b/>
          <w:bCs/>
          <w:color w:val="222222"/>
          <w:sz w:val="24"/>
          <w:szCs w:val="24"/>
          <w:u w:val="single"/>
          <w:rtl/>
        </w:rPr>
        <w:t>מספר שיטות חינוכיות שניתן להעזר בהם:</w:t>
      </w:r>
      <w:r>
        <w:rPr>
          <w:rFonts w:ascii="Arial" w:eastAsia="Times New Roman" w:hAnsi="Arial" w:cs="Arial"/>
          <w:color w:val="222222"/>
          <w:sz w:val="24"/>
          <w:szCs w:val="24"/>
        </w:rPr>
        <w:t xml:space="preserve"> </w:t>
      </w:r>
      <w:r>
        <w:rPr>
          <w:rFonts w:ascii="Arial" w:eastAsia="Times New Roman" w:hAnsi="Arial" w:cs="Arial" w:hint="cs"/>
          <w:color w:val="222222"/>
          <w:sz w:val="24"/>
          <w:szCs w:val="24"/>
          <w:rtl/>
        </w:rPr>
        <w:br/>
      </w:r>
      <w:r>
        <w:rPr>
          <w:rFonts w:ascii="Arial" w:eastAsia="Times New Roman" w:hAnsi="Arial" w:cs="Arial"/>
          <w:color w:val="222222"/>
          <w:sz w:val="24"/>
          <w:szCs w:val="24"/>
          <w:rtl/>
        </w:rPr>
        <w:br/>
      </w:r>
      <w:r>
        <w:rPr>
          <w:rFonts w:ascii="Arial" w:eastAsia="Times New Roman" w:hAnsi="Arial" w:cs="Arial" w:hint="cs"/>
          <w:color w:val="222222"/>
          <w:sz w:val="24"/>
          <w:szCs w:val="24"/>
          <w:rtl/>
        </w:rPr>
        <w:t xml:space="preserve">1. </w:t>
      </w:r>
      <w:r w:rsidRPr="00B20656">
        <w:rPr>
          <w:rFonts w:ascii="Arial" w:eastAsia="Times New Roman" w:hAnsi="Arial" w:cs="Arial"/>
          <w:color w:val="222222"/>
          <w:sz w:val="24"/>
          <w:szCs w:val="24"/>
          <w:rtl/>
        </w:rPr>
        <w:t>משחק "מה הקשר?" מציגים מספר דוגמאות של שאלות מה הקשר (לחם ורבין- כיכר; שבת וחתול- שחור; שבוע ויום- טוב וכו'.) צריך לעבוד על דוגמאות באנגלית כמובן! אחרי שנותנים להם את הדוגמאות מציגים מולם שלוש תמונות- תמונה של צמח הצבר, הקריקטורה של הישראלי (ילד עם כובע טמבל) ותמונה של סימבה. שואלים אותם- "עכשיו, מה הקשר?" הם לא ימצאו את הקשר, ואז תגידו להם- "אוקיי, הקשר הוא ששלושת הדברים האלו מייצגים את האתוס הציוני/ישראלי/יהודי. בשביל "ליישר קו" כולם ביחד על מה אנחנו הולכים לדבר- מראים את הסרטון (זה ששלחת לי) ואז לפי הזמן שיש עם הילדים מראים קטעים מהסרט או את הסרט כולו (אני לא בעד להראות את כל הסרט כי זה יכול להוציא מריכוז ומרגיש אולי קצת כמו פעולת סרט ולא פעולה חינוכית).</w:t>
      </w:r>
    </w:p>
    <w:p w:rsidR="00B20656" w:rsidRDefault="00B20656" w:rsidP="00B20656">
      <w:pPr>
        <w:shd w:val="clear" w:color="auto" w:fill="FFFFFF"/>
        <w:bidi/>
        <w:spacing w:after="0" w:line="240" w:lineRule="auto"/>
        <w:rPr>
          <w:rFonts w:ascii="Arial" w:eastAsia="Times New Roman" w:hAnsi="Arial" w:cs="Arial"/>
          <w:color w:val="222222"/>
          <w:sz w:val="24"/>
          <w:szCs w:val="24"/>
          <w:rtl/>
        </w:rPr>
      </w:pPr>
    </w:p>
    <w:p w:rsidR="00B20656" w:rsidRDefault="00B20656" w:rsidP="00B20656">
      <w:pPr>
        <w:shd w:val="clear" w:color="auto" w:fill="FFFFFF"/>
        <w:bidi/>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2. </w:t>
      </w:r>
      <w:r w:rsidRPr="00B20656">
        <w:rPr>
          <w:rFonts w:ascii="Arial" w:eastAsia="Times New Roman" w:hAnsi="Arial" w:cs="Arial"/>
          <w:color w:val="222222"/>
          <w:sz w:val="24"/>
          <w:szCs w:val="24"/>
          <w:rtl/>
        </w:rPr>
        <w:t>מתוך הסרט בוחרים קטעים ספציפיים שמייצגים חלקים באתוס שאנחנו רוצים לדבר עליהם, למשל- נלה וסימבה אחד על השני, סימבה רואה את מופסה בכוכבים, רפיקי עוזר במתן תשובות לשאלות של סימבה ועוד. לכל תמונה כזו כותבים קטע קצר שבו מסבירים את ההקבלה לסיפרו העם היהודי (בשביל לשתף את הילדים נותנים להם להסביר על התמונה ולהקריא את הקטע- לשיקולכם!) בכל אופן, יוצרים איתם איזשהו רצף היסטורי לפי הסרט (שיעזור להם להבין את ההיסטוריה הקצת סבוכה של העם היהודי).</w:t>
      </w:r>
    </w:p>
    <w:p w:rsidR="00B20656" w:rsidRDefault="00B20656" w:rsidP="00B20656">
      <w:pPr>
        <w:shd w:val="clear" w:color="auto" w:fill="FFFFFF"/>
        <w:bidi/>
        <w:spacing w:after="0" w:line="240" w:lineRule="auto"/>
        <w:rPr>
          <w:rFonts w:ascii="Arial" w:eastAsia="Times New Roman" w:hAnsi="Arial" w:cs="Arial"/>
          <w:color w:val="222222"/>
          <w:sz w:val="24"/>
          <w:szCs w:val="24"/>
          <w:rtl/>
        </w:rPr>
      </w:pPr>
    </w:p>
    <w:p w:rsidR="00B20656" w:rsidRPr="00B20656" w:rsidRDefault="00B20656" w:rsidP="007F3DD5">
      <w:pPr>
        <w:shd w:val="clear" w:color="auto" w:fill="FFFFFF"/>
        <w:bidi/>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 xml:space="preserve">3. </w:t>
      </w:r>
      <w:r w:rsidR="007F3DD5">
        <w:rPr>
          <w:rFonts w:ascii="Arial" w:eastAsia="Times New Roman" w:hAnsi="Arial" w:cs="Arial" w:hint="cs"/>
          <w:color w:val="222222"/>
          <w:sz w:val="24"/>
          <w:szCs w:val="24"/>
          <w:rtl/>
        </w:rPr>
        <w:t>להביא דף דיווח על הסרט, והתלמידים צריכים למלא אותו תוך כדי על ההקשר בין הסרט לבין לסיפור היהודי.</w:t>
      </w:r>
    </w:p>
    <w:p w:rsidR="00B20656" w:rsidRPr="00B20656" w:rsidRDefault="00B20656" w:rsidP="00B20656">
      <w:pPr>
        <w:shd w:val="clear" w:color="auto" w:fill="FFFFFF"/>
        <w:bidi/>
        <w:spacing w:after="0" w:line="240" w:lineRule="auto"/>
        <w:rPr>
          <w:rFonts w:ascii="Arial" w:eastAsia="Times New Roman" w:hAnsi="Arial" w:cs="Arial"/>
          <w:color w:val="222222"/>
          <w:sz w:val="24"/>
          <w:szCs w:val="24"/>
          <w:rtl/>
        </w:rPr>
      </w:pPr>
    </w:p>
    <w:p w:rsidR="00B20656" w:rsidRPr="00B20656" w:rsidRDefault="00B20656" w:rsidP="00B20656">
      <w:pPr>
        <w:shd w:val="clear" w:color="auto" w:fill="FFFFFF"/>
        <w:bidi/>
        <w:spacing w:after="0" w:line="240" w:lineRule="auto"/>
        <w:rPr>
          <w:rFonts w:ascii="Arial" w:eastAsia="Times New Roman" w:hAnsi="Arial" w:cs="Arial"/>
          <w:color w:val="222222"/>
          <w:sz w:val="24"/>
          <w:szCs w:val="24"/>
          <w:rtl/>
        </w:rPr>
      </w:pPr>
      <w:r w:rsidRPr="00B20656">
        <w:rPr>
          <w:rFonts w:ascii="Arial" w:eastAsia="Times New Roman" w:hAnsi="Arial" w:cs="Arial"/>
          <w:color w:val="222222"/>
          <w:sz w:val="24"/>
          <w:szCs w:val="24"/>
          <w:rtl/>
        </w:rPr>
        <w:t>**לסיכום הפעולה הייתי מוסיפה איזה נאום חוצב לבבות כזה של "הסיפור הישראלי נמצא בכל אחד ואחד מאיתנו, בכל מקום שאליו נלך, בכל מקום שבו נסתכל. העניין הוא לשים אליו לב, לפתוח את העייניים והאוזניים ולראות אותו. הוא יכול להיות בחבר הנוצרי שיושב לידי בכיתה שסבא שלו ניצול שואה או בשליח הישראלי שהגיע לקהילה השנה והמשפחות שלנו הגיעו מאותה העיר בספרד או באותו שליח עצמו שהגיע מהבית שלי שנמצא במזרח התיכון.</w:t>
      </w:r>
    </w:p>
    <w:p w:rsidR="00B20656" w:rsidRPr="00B20656" w:rsidRDefault="00B20656" w:rsidP="00B20656">
      <w:pPr>
        <w:shd w:val="clear" w:color="auto" w:fill="FFFFFF"/>
        <w:bidi/>
        <w:spacing w:after="0" w:line="240" w:lineRule="auto"/>
        <w:rPr>
          <w:rFonts w:ascii="Arial" w:eastAsia="Times New Roman" w:hAnsi="Arial" w:cs="Arial"/>
          <w:color w:val="222222"/>
          <w:sz w:val="24"/>
          <w:szCs w:val="24"/>
          <w:rtl/>
        </w:rPr>
      </w:pPr>
      <w:r w:rsidRPr="00B20656">
        <w:rPr>
          <w:rFonts w:ascii="Arial" w:eastAsia="Times New Roman" w:hAnsi="Arial" w:cs="Arial"/>
          <w:color w:val="222222"/>
          <w:sz w:val="24"/>
          <w:szCs w:val="24"/>
          <w:rtl/>
        </w:rPr>
        <w:t>תמיד תזכרו מי אתם ומה אתם ומה הסיפור שאותו אתם מספרים."</w:t>
      </w:r>
    </w:p>
    <w:p w:rsidR="00870507" w:rsidRDefault="008A7267" w:rsidP="00B20656">
      <w:pPr>
        <w:bidi/>
        <w:rPr>
          <w:rtl/>
        </w:rPr>
      </w:pPr>
    </w:p>
    <w:p w:rsidR="00B20656" w:rsidRPr="00B20656" w:rsidRDefault="007F3DD5" w:rsidP="00B20656">
      <w:pPr>
        <w:shd w:val="clear" w:color="auto" w:fill="FFFFFF"/>
        <w:bidi/>
        <w:spacing w:after="0" w:line="240" w:lineRule="auto"/>
        <w:rPr>
          <w:rFonts w:ascii="Arial" w:eastAsia="Times New Roman" w:hAnsi="Arial" w:cs="Arial"/>
          <w:b/>
          <w:bCs/>
          <w:color w:val="222222"/>
          <w:sz w:val="20"/>
          <w:szCs w:val="20"/>
          <w:u w:val="single"/>
        </w:rPr>
      </w:pPr>
      <w:r>
        <w:rPr>
          <w:rFonts w:ascii="Arial" w:eastAsia="Times New Roman" w:hAnsi="Arial" w:cs="Arial" w:hint="cs"/>
          <w:b/>
          <w:bCs/>
          <w:color w:val="222222"/>
          <w:sz w:val="24"/>
          <w:szCs w:val="24"/>
          <w:u w:val="single"/>
          <w:rtl/>
        </w:rPr>
        <w:t xml:space="preserve">ובכן, </w:t>
      </w:r>
      <w:r w:rsidR="00B20656" w:rsidRPr="00B20656">
        <w:rPr>
          <w:rFonts w:ascii="Arial" w:eastAsia="Times New Roman" w:hAnsi="Arial" w:cs="Arial"/>
          <w:b/>
          <w:bCs/>
          <w:color w:val="222222"/>
          <w:sz w:val="24"/>
          <w:szCs w:val="24"/>
          <w:u w:val="single"/>
          <w:rtl/>
        </w:rPr>
        <w:t>תקציר העלילה</w:t>
      </w:r>
      <w:r w:rsidR="00B20656" w:rsidRPr="00B20656">
        <w:rPr>
          <w:rFonts w:ascii="Arial" w:eastAsia="Times New Roman" w:hAnsi="Arial" w:cs="Arial" w:hint="cs"/>
          <w:b/>
          <w:bCs/>
          <w:color w:val="222222"/>
          <w:sz w:val="24"/>
          <w:szCs w:val="24"/>
          <w:u w:val="single"/>
          <w:rtl/>
        </w:rPr>
        <w:t xml:space="preserve"> מלך האריות</w:t>
      </w:r>
      <w:r w:rsidR="00B20656">
        <w:rPr>
          <w:rFonts w:ascii="Arial" w:eastAsia="Times New Roman" w:hAnsi="Arial" w:cs="Arial" w:hint="cs"/>
          <w:b/>
          <w:bCs/>
          <w:color w:val="222222"/>
          <w:sz w:val="24"/>
          <w:szCs w:val="24"/>
          <w:u w:val="single"/>
          <w:rtl/>
        </w:rPr>
        <w:t xml:space="preserve"> וכיצד זה קשור לסיפור היהודי?!</w:t>
      </w:r>
      <w:r w:rsidR="00B20656" w:rsidRPr="00B20656">
        <w:rPr>
          <w:rFonts w:ascii="Arial" w:eastAsia="Times New Roman" w:hAnsi="Arial" w:cs="Arial"/>
          <w:b/>
          <w:bCs/>
          <w:color w:val="222222"/>
          <w:sz w:val="24"/>
          <w:szCs w:val="24"/>
          <w:u w:val="single"/>
          <w:rtl/>
        </w:rPr>
        <w:br/>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 xml:space="preserve">סיפורנו מתרחש ב"צוק התקווה". מופאסה הוא מלך האריות, וגור האריות סימבה, שזה עתה נולד לו, יירש את ממלכת צוק התקווה ויוכתר כמלך. אחיו של מופאסה, סקאר, לא השתתף בחגיגה. הוא איננו </w:t>
      </w:r>
      <w:r w:rsidRPr="00B20656">
        <w:rPr>
          <w:rFonts w:ascii="Arial" w:eastAsia="Times New Roman" w:hAnsi="Arial" w:cs="Arial"/>
          <w:color w:val="222222"/>
          <w:sz w:val="24"/>
          <w:szCs w:val="24"/>
          <w:rtl/>
        </w:rPr>
        <w:lastRenderedPageBreak/>
        <w:t>שמח בשמחתו של סימבה, העתיד להיות המלך של צוק התקווה, משום שהוא בעצמו שאף להיות המלך.</w:t>
      </w:r>
    </w:p>
    <w:p w:rsidR="00B20656" w:rsidRPr="00B20656" w:rsidRDefault="00B20656" w:rsidP="00B20656">
      <w:pPr>
        <w:spacing w:after="0" w:line="240" w:lineRule="auto"/>
        <w:rPr>
          <w:rFonts w:ascii="Times New Roman" w:eastAsia="Times New Roman" w:hAnsi="Times New Roman" w:cs="Times New Roman"/>
          <w:sz w:val="24"/>
          <w:szCs w:val="24"/>
          <w:rtl/>
        </w:rPr>
      </w:pPr>
      <w:r w:rsidRPr="00B20656">
        <w:rPr>
          <w:rFonts w:ascii="Arial" w:eastAsia="Times New Roman" w:hAnsi="Arial" w:cs="Arial"/>
          <w:color w:val="222222"/>
          <w:sz w:val="20"/>
          <w:szCs w:val="20"/>
        </w:rPr>
        <w:br/>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Pr>
      </w:pPr>
      <w:r w:rsidRPr="00B20656">
        <w:rPr>
          <w:rFonts w:ascii="Arial" w:eastAsia="Times New Roman" w:hAnsi="Arial" w:cs="Arial"/>
          <w:color w:val="222222"/>
          <w:sz w:val="24"/>
          <w:szCs w:val="24"/>
          <w:rtl/>
        </w:rPr>
        <w:t>חלף זמן וסימבה צמח וגדל. בוקר אחד לקח אותו אביו אל ראש צוק התקווה, והבטיח לו שכל המרחבים עד המקום שאור השמש מגיע יהיו הממלכה שלו, אך מעבר לגבולות אלו אין להתקרב! סקאר הקנאי רוצח את המלך, מגרש את סימבה מעבר לגבול צוק התקווה, ולוקח לעצמו את הממלכה יחד עם חבריו הצבועים. סימבה היה בוודאי גווע אלמלא שני יצורים מוזרים - טימון חתול הבר ופומבה חזיר היבלות. הם לוקחים את סימבה אל ביתם שבג'ונגל ומלמדים אותו תורת חיים חדשה: "הקונה מטטה".</w:t>
      </w:r>
    </w:p>
    <w:p w:rsidR="00B20656" w:rsidRPr="00B20656" w:rsidRDefault="00B20656" w:rsidP="00B20656">
      <w:pPr>
        <w:spacing w:after="0" w:line="240" w:lineRule="auto"/>
        <w:rPr>
          <w:rFonts w:ascii="Times New Roman" w:eastAsia="Times New Roman" w:hAnsi="Times New Roman" w:cs="Times New Roman"/>
          <w:sz w:val="24"/>
          <w:szCs w:val="24"/>
          <w:rtl/>
        </w:rPr>
      </w:pPr>
      <w:r w:rsidRPr="00B20656">
        <w:rPr>
          <w:rFonts w:ascii="Arial" w:eastAsia="Times New Roman" w:hAnsi="Arial" w:cs="Arial"/>
          <w:color w:val="222222"/>
          <w:sz w:val="20"/>
          <w:szCs w:val="20"/>
        </w:rPr>
        <w:br/>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Pr>
      </w:pPr>
      <w:r w:rsidRPr="00B20656">
        <w:rPr>
          <w:rFonts w:ascii="Arial" w:eastAsia="Times New Roman" w:hAnsi="Arial" w:cs="Arial"/>
          <w:color w:val="222222"/>
          <w:sz w:val="24"/>
          <w:szCs w:val="24"/>
          <w:rtl/>
        </w:rPr>
        <w:t>הזמן עובר; נלה הלביאה, חברתו של סימבה, יוצאת מצוק התקווה כדי להזעיק עזרה, ולפתע פוגשת את סימבה. היא מספרת לו על המצב העצוב של ארץ התקווה השוממת ועל החיות הגוועות ברעב. סימבה חייב לחזור ולתפוס את מקומו כמלך החיות, אך הוא אינו מאמין בעצמו ואינו מרגיש ראוי לכך. בסופו של דבר הוא פוגש את רפיקי הקוף ומחליט לחזור ל"צוק התקווה". סימבה נלחם נגד דודו, וכך הגיע שלטונו האכזרי של סקאר אל קצו, וסימבה תפס את מקומו הטיבעי כמלך האריות.</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לימים נולד למלך סימבה ולמלכה נלה גור אריות משלהם, וכל החיות חוגגות ומברכות את המלך לעתיד על הצטרפותו ל"גלגל החיים" הגדול והנצחי.</w:t>
      </w:r>
    </w:p>
    <w:p w:rsidR="00B20656" w:rsidRPr="00B20656" w:rsidRDefault="00B20656" w:rsidP="00B20656">
      <w:pPr>
        <w:shd w:val="clear" w:color="auto" w:fill="FFFFFF"/>
        <w:bidi/>
        <w:spacing w:before="360" w:after="80" w:line="240" w:lineRule="auto"/>
        <w:outlineLvl w:val="1"/>
        <w:rPr>
          <w:rFonts w:ascii="Arial" w:eastAsia="Times New Roman" w:hAnsi="Arial" w:cs="Arial"/>
          <w:b/>
          <w:bCs/>
          <w:color w:val="222222"/>
          <w:sz w:val="36"/>
          <w:szCs w:val="36"/>
          <w:rtl/>
        </w:rPr>
      </w:pPr>
      <w:r w:rsidRPr="00B20656">
        <w:rPr>
          <w:rFonts w:ascii="Arial" w:eastAsia="Times New Roman" w:hAnsi="Arial" w:cs="Arial"/>
          <w:b/>
          <w:bCs/>
          <w:color w:val="222222"/>
          <w:sz w:val="24"/>
          <w:szCs w:val="24"/>
          <w:rtl/>
        </w:rPr>
        <w:t>הפרשנות:</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יש בסיפור "מלך האריות" הרבה סמלים: האריות, הצבועים, פומבה וטימון וצוק התקווה. סיפורנו הוא סיפורו של עם ישראל בארץ ישראל וגם בגלות. הוא מספר על היחס של אלוהים ושל אומות העולם כלפי עם ישראל. ואת יעודו של עם ישראל במדינת ישראל.</w:t>
      </w:r>
    </w:p>
    <w:p w:rsidR="00B20656" w:rsidRPr="00B20656" w:rsidRDefault="00B20656" w:rsidP="00B20656">
      <w:pPr>
        <w:shd w:val="clear" w:color="auto" w:fill="FFFFFF"/>
        <w:bidi/>
        <w:spacing w:before="240" w:after="40" w:line="240" w:lineRule="auto"/>
        <w:outlineLvl w:val="3"/>
        <w:rPr>
          <w:rFonts w:ascii="Arial" w:eastAsia="Times New Roman" w:hAnsi="Arial" w:cs="Arial"/>
          <w:b/>
          <w:bCs/>
          <w:color w:val="222222"/>
          <w:sz w:val="20"/>
          <w:szCs w:val="20"/>
          <w:rtl/>
        </w:rPr>
      </w:pPr>
      <w:r w:rsidRPr="00B20656">
        <w:rPr>
          <w:rFonts w:ascii="Arial" w:eastAsia="Times New Roman" w:hAnsi="Arial" w:cs="Arial"/>
          <w:b/>
          <w:bCs/>
          <w:color w:val="222222"/>
          <w:sz w:val="24"/>
          <w:szCs w:val="24"/>
          <w:rtl/>
        </w:rPr>
        <w:t>סימבה - עם ישראל</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הגור הנולד הוא הדמות המסמלת את עם ישראל המתגלגל בתקופות שונות של ההיסטוריה. סיפור חייו של כמעט כל יהודי מתחיל בטקס ברית המילה; בעודו רך הוא נכנס "לגלגל החיים" היהודיים.</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בני ישראל מקבלים מאלוהים את ארץ ישראל לירושה, כפי שנאמר לאברהם: "לך ולזרעך אתן את הארץ הזאת" בתנ"ך או כפי שנאמר במגילת העצמאות "מתוך זכותנו הטיבעית וההיסטורית".  הם מוזהרים לא לצאת ממנה בתנ"ך: "וירא אליו ה' ויאמר אל תרד מצרימה שכן בארץ אשר אמר אליך. גור בארץ הזאת ואהיה עמך ואברכך כי לך ולזרעך אתן את כל הארצות האל הקמתי את השבועה אשר נשבעתי לאברהם אביך", ובהקבלה לזה נאמר בסרט: "זה מעבר לגבול שלנו, לעולם אל תלך לשם".</w:t>
      </w:r>
    </w:p>
    <w:p w:rsidR="00B20656" w:rsidRPr="00B20656" w:rsidRDefault="00B20656" w:rsidP="007F3DD5">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 xml:space="preserve">בכל זאת עם ישראל יורד למצרים ולאחר עוד כמה מאות שנים יוצא לגלות בבל ושם ינסו </w:t>
      </w:r>
      <w:r w:rsidR="007F3DD5">
        <w:rPr>
          <w:rFonts w:ascii="Arial" w:eastAsia="Times New Roman" w:hAnsi="Arial" w:cs="Arial" w:hint="cs"/>
          <w:color w:val="222222"/>
          <w:sz w:val="24"/>
          <w:szCs w:val="24"/>
          <w:rtl/>
        </w:rPr>
        <w:t>אומות העולם מסויימים</w:t>
      </w:r>
      <w:r w:rsidRPr="00B20656">
        <w:rPr>
          <w:rFonts w:ascii="Arial" w:eastAsia="Times New Roman" w:hAnsi="Arial" w:cs="Arial"/>
          <w:color w:val="222222"/>
          <w:sz w:val="24"/>
          <w:szCs w:val="24"/>
          <w:rtl/>
        </w:rPr>
        <w:t xml:space="preserve"> להציק ולחבל בעם היהודי כמו הצבועים, ויהיו שדווקא יתחברו אליו </w:t>
      </w:r>
      <w:r w:rsidR="007F3DD5">
        <w:rPr>
          <w:rFonts w:ascii="Arial" w:eastAsia="Times New Roman" w:hAnsi="Arial" w:cs="Arial" w:hint="cs"/>
          <w:color w:val="222222"/>
          <w:sz w:val="24"/>
          <w:szCs w:val="24"/>
          <w:rtl/>
        </w:rPr>
        <w:t xml:space="preserve">ויהיו מאוד חברותיים </w:t>
      </w:r>
      <w:r w:rsidRPr="00B20656">
        <w:rPr>
          <w:rFonts w:ascii="Arial" w:eastAsia="Times New Roman" w:hAnsi="Arial" w:cs="Arial"/>
          <w:color w:val="222222"/>
          <w:sz w:val="24"/>
          <w:szCs w:val="24"/>
          <w:rtl/>
        </w:rPr>
        <w:t>אך גם יטשטשו את זהותו היהודית כמו טימון ופומבה: "הוא כזה קטן אבל הוא יגדל! ואחרי מחשבה אולי כדאי!?" (סרט). אבל עם ישראל בדמות סימבה יעשה גם פשרות בהתנהגותו: " אם תחיה כאן, תצטרך לאכול כמונו. תולעים.... זה כיף חיים, אין חוקים אין התחייבויות, אין דאגות."</w:t>
      </w:r>
    </w:p>
    <w:p w:rsidR="00B20656" w:rsidRPr="00B20656" w:rsidRDefault="00B20656" w:rsidP="007F3DD5">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היהודים משתלבים החברה הכללית (תקופת ההשכלה), ויש כאלו שמלמים מחיר בעד זהותם היהודית. הם משננים את ה"הקונה מטטה" עד כדי כך שקשה להבחין בין היהודי לאומות העולם. מנדלסון לימד אותנו להיות יהודי בבית ואדם בחוץ. ובכל זאת עדיין טמון ניצוץ קטן בכל יהודי. לדוגמא תיאודור הרצל, גרמני לכל דבר, נרגש מפרשת דרייפוס (1894), כמו המפגש של סימבה עם רפיקי. ואז עם ישראל עושה את חזרתו לארץ ישראל. המשך הסיפור ידוע לנו. עם ישראל תחת מנהיגותו של דוד בן גוריון מכריז על שובו של שלטון העם היהודי על אדמתו - זאת הכרזת העצמאות ב-ה' באייר תש"ח.</w:t>
      </w:r>
      <w:r w:rsidRPr="00B20656">
        <w:rPr>
          <w:rFonts w:ascii="Arial" w:eastAsia="Times New Roman" w:hAnsi="Arial" w:cs="Arial"/>
          <w:color w:val="222222"/>
          <w:sz w:val="15"/>
          <w:szCs w:val="15"/>
          <w:vertAlign w:val="superscript"/>
          <w:rtl/>
        </w:rPr>
        <w:t xml:space="preserve"> </w:t>
      </w:r>
      <w:r w:rsidRPr="00B20656">
        <w:rPr>
          <w:rFonts w:ascii="Arial" w:eastAsia="Times New Roman" w:hAnsi="Arial" w:cs="Arial"/>
          <w:color w:val="222222"/>
          <w:sz w:val="24"/>
          <w:szCs w:val="24"/>
          <w:rtl/>
        </w:rPr>
        <w:t>והנה נולד לסימבה ולנלה נולד הצבר הראשון: הישראלי</w:t>
      </w:r>
      <w:r w:rsidR="007F3DD5">
        <w:rPr>
          <w:rFonts w:ascii="Arial" w:eastAsia="Times New Roman" w:hAnsi="Arial" w:cs="Arial" w:hint="cs"/>
          <w:color w:val="222222"/>
          <w:sz w:val="24"/>
          <w:szCs w:val="24"/>
          <w:rtl/>
        </w:rPr>
        <w:t>, הצבר.</w:t>
      </w:r>
      <w:r w:rsidRPr="00B20656">
        <w:rPr>
          <w:rFonts w:ascii="Arial" w:eastAsia="Times New Roman" w:hAnsi="Arial" w:cs="Arial"/>
          <w:color w:val="222222"/>
          <w:sz w:val="24"/>
          <w:szCs w:val="24"/>
          <w:rtl/>
        </w:rPr>
        <w:t xml:space="preserve"> עמוד האש של העם היהודי.</w:t>
      </w:r>
    </w:p>
    <w:p w:rsidR="00B20656" w:rsidRPr="00B20656" w:rsidRDefault="00B20656" w:rsidP="00B20656">
      <w:pPr>
        <w:shd w:val="clear" w:color="auto" w:fill="FFFFFF"/>
        <w:bidi/>
        <w:spacing w:before="240" w:after="40" w:line="240" w:lineRule="auto"/>
        <w:outlineLvl w:val="3"/>
        <w:rPr>
          <w:rFonts w:ascii="Arial" w:eastAsia="Times New Roman" w:hAnsi="Arial" w:cs="Arial"/>
          <w:b/>
          <w:bCs/>
          <w:color w:val="222222"/>
          <w:sz w:val="20"/>
          <w:szCs w:val="20"/>
          <w:rtl/>
        </w:rPr>
      </w:pPr>
      <w:r w:rsidRPr="00B20656">
        <w:rPr>
          <w:rFonts w:ascii="Arial" w:eastAsia="Times New Roman" w:hAnsi="Arial" w:cs="Arial"/>
          <w:b/>
          <w:bCs/>
          <w:color w:val="222222"/>
          <w:sz w:val="24"/>
          <w:szCs w:val="24"/>
          <w:rtl/>
        </w:rPr>
        <w:t>מופאסה - "אלוהים"</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lastRenderedPageBreak/>
        <w:t>מופאסה, משמש כדמות אלוהי ישראל. העמוד הרוחני של העם היהודי. הוא זה שהבטיח לבנו,</w:t>
      </w:r>
      <w:r w:rsidRPr="00B20656">
        <w:rPr>
          <w:rFonts w:ascii="Arial" w:eastAsia="Times New Roman" w:hAnsi="Arial" w:cs="Arial"/>
          <w:color w:val="222222"/>
          <w:sz w:val="15"/>
          <w:szCs w:val="15"/>
          <w:vertAlign w:val="superscript"/>
          <w:rtl/>
        </w:rPr>
        <w:t xml:space="preserve"> </w:t>
      </w:r>
      <w:r w:rsidRPr="00B20656">
        <w:rPr>
          <w:rFonts w:ascii="Arial" w:eastAsia="Times New Roman" w:hAnsi="Arial" w:cs="Arial"/>
          <w:color w:val="222222"/>
          <w:sz w:val="24"/>
          <w:szCs w:val="24"/>
          <w:rtl/>
        </w:rPr>
        <w:t>עם ישראל: "כי את כל הארץ אשר אתה ראה לך אתננה ולזרעך עד עולם" (בר' יג, טו) אלוהים משווה את עם ישראל ככוכבי השמיים, וסימבה משתף את טימון ופומבה באותה תיאוריה: "הרשה לי לומר לך משהוא שאבי אמר לי פעם. התבונן בכוכבים, המלכים הגדולים מהעבר מתבוננים בנו מהכוכבים האלה. אז כשתרגיש בודד, זכור שהמלכים האלה תמיד נמצאים שם כדי לעזור לך וכך גם אני" (סרט). מופסה אף מצטייר בסרט כמצפון האומה. כפי שאומר רפיקי לסימבה: "אני מכיר את אביך, הוא חי, הוא חי בתוכך". הקול של מופסה נשמע אף בסוף הסרט במילים אלה</w:t>
      </w:r>
      <w:r w:rsidRPr="00B20656">
        <w:rPr>
          <w:rFonts w:ascii="Arial" w:eastAsia="Times New Roman" w:hAnsi="Arial" w:cs="Arial"/>
          <w:b/>
          <w:bCs/>
          <w:color w:val="222222"/>
          <w:sz w:val="24"/>
          <w:szCs w:val="24"/>
          <w:u w:val="single"/>
          <w:rtl/>
        </w:rPr>
        <w:t>: "זכור תמיד"...</w:t>
      </w:r>
    </w:p>
    <w:p w:rsidR="00B20656" w:rsidRPr="00B20656" w:rsidRDefault="00B20656" w:rsidP="00B20656">
      <w:pPr>
        <w:shd w:val="clear" w:color="auto" w:fill="FFFFFF"/>
        <w:bidi/>
        <w:spacing w:before="240" w:after="40" w:line="240" w:lineRule="auto"/>
        <w:outlineLvl w:val="3"/>
        <w:rPr>
          <w:rFonts w:ascii="Arial" w:eastAsia="Times New Roman" w:hAnsi="Arial" w:cs="Arial"/>
          <w:b/>
          <w:bCs/>
          <w:color w:val="222222"/>
          <w:sz w:val="20"/>
          <w:szCs w:val="20"/>
          <w:rtl/>
        </w:rPr>
      </w:pPr>
      <w:r w:rsidRPr="00B20656">
        <w:rPr>
          <w:rFonts w:ascii="Arial" w:eastAsia="Times New Roman" w:hAnsi="Arial" w:cs="Arial"/>
          <w:b/>
          <w:bCs/>
          <w:color w:val="222222"/>
          <w:sz w:val="24"/>
          <w:szCs w:val="24"/>
          <w:rtl/>
        </w:rPr>
        <w:t xml:space="preserve">סקאר - העמים בארץ ישראל </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סקאר מגלם את העמים ששלטו על אדמת ארץ ישראל וגירשו את ישראל מארצו: "ברח מכאן סימבה. ברח! ברח רחוק ולעולם אל תחזור!" (סקאר לסימבה בסרט). השמש שוקעת על צוק התקווה, סימבה בורח, וסקאר מקבל את הממלכה.</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בסוף הסיפור, כאשר עם ישראל מאמין בכוחו וחוזר לארצו, והנה ב-14 במאי 1948 יוצא המנדט הבריטי מארץ ישראל. זה סופו של השלטון הזר בארץ ישראל, והקמת הממלכה היהודית חזרה.</w:t>
      </w:r>
    </w:p>
    <w:p w:rsidR="00B20656" w:rsidRPr="00B20656" w:rsidRDefault="00B20656" w:rsidP="00B20656">
      <w:pPr>
        <w:shd w:val="clear" w:color="auto" w:fill="FFFFFF"/>
        <w:bidi/>
        <w:spacing w:before="240" w:after="40" w:line="240" w:lineRule="auto"/>
        <w:outlineLvl w:val="3"/>
        <w:rPr>
          <w:rFonts w:ascii="Arial" w:eastAsia="Times New Roman" w:hAnsi="Arial" w:cs="Arial"/>
          <w:b/>
          <w:bCs/>
          <w:color w:val="222222"/>
          <w:sz w:val="20"/>
          <w:szCs w:val="20"/>
          <w:rtl/>
        </w:rPr>
      </w:pPr>
      <w:r w:rsidRPr="00B20656">
        <w:rPr>
          <w:rFonts w:ascii="Arial" w:eastAsia="Times New Roman" w:hAnsi="Arial" w:cs="Arial"/>
          <w:b/>
          <w:bCs/>
          <w:color w:val="222222"/>
          <w:sz w:val="24"/>
          <w:szCs w:val="24"/>
          <w:rtl/>
        </w:rPr>
        <w:t>נלה - אהבת ציון</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נלה היא חברתו של סימבה, והיא מסמלת את אהבת ארץ ישראל, את הזיקה לארץ ואת הציונות.</w:t>
      </w:r>
    </w:p>
    <w:p w:rsidR="00B20656" w:rsidRPr="00B20656" w:rsidRDefault="00B20656" w:rsidP="007F3DD5">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הם חברים מילדות, אף שהרעיון לא כל כך מוצא חן בעיניהם: "אתם מאורסים, מיועדים, זוג בעתיד... יום אחד אתם תינשאו זה לזו... אין בררה יקירי, זו מסורת מאז דורות רבים." (סרט) היחסים הללו של "מאורסים" מיוחסים רבות גם לעם ישאל ולארצו בספרות חז"ל.</w:t>
      </w:r>
      <w:r w:rsidRPr="00B20656">
        <w:rPr>
          <w:rFonts w:ascii="Arial" w:eastAsia="Times New Roman" w:hAnsi="Arial" w:cs="Arial"/>
          <w:color w:val="222222"/>
          <w:sz w:val="15"/>
          <w:szCs w:val="15"/>
          <w:vertAlign w:val="superscript"/>
          <w:rtl/>
        </w:rPr>
        <w:t xml:space="preserve"> </w:t>
      </w:r>
      <w:r w:rsidRPr="00B20656">
        <w:rPr>
          <w:rFonts w:ascii="Arial" w:eastAsia="Times New Roman" w:hAnsi="Arial" w:cs="Arial"/>
          <w:color w:val="222222"/>
          <w:sz w:val="24"/>
          <w:szCs w:val="24"/>
          <w:rtl/>
        </w:rPr>
        <w:t>האהבה הזאת חזקה מכול, וכאשר המצוקה גדולה כל כך, תצא נלה לבקש עזרה ותחפש את עם ישראל בכל מקום. היא תפגוש את היהודי הגלותי. אז נלה תשאל: "אתה חי? אתה מלך!", והעם היהודי יענה: "אני</w:t>
      </w:r>
      <w:r w:rsidR="007F3DD5">
        <w:rPr>
          <w:rFonts w:ascii="Arial" w:eastAsia="Times New Roman" w:hAnsi="Arial" w:cs="Arial"/>
          <w:color w:val="222222"/>
          <w:sz w:val="24"/>
          <w:szCs w:val="24"/>
          <w:rtl/>
        </w:rPr>
        <w:t xml:space="preserve"> לא, פעם הייתי מיועד", אך היא </w:t>
      </w:r>
      <w:r w:rsidR="007F3DD5">
        <w:rPr>
          <w:rFonts w:ascii="Arial" w:eastAsia="Times New Roman" w:hAnsi="Arial" w:cs="Arial" w:hint="cs"/>
          <w:color w:val="222222"/>
          <w:sz w:val="24"/>
          <w:szCs w:val="24"/>
          <w:rtl/>
        </w:rPr>
        <w:t>תקשה עליו</w:t>
      </w:r>
      <w:r w:rsidRPr="00B20656">
        <w:rPr>
          <w:rFonts w:ascii="Arial" w:eastAsia="Times New Roman" w:hAnsi="Arial" w:cs="Arial"/>
          <w:color w:val="222222"/>
          <w:sz w:val="24"/>
          <w:szCs w:val="24"/>
          <w:rtl/>
        </w:rPr>
        <w:t>: "זה כאילו שחזרת מהשאול. אין לך מושג כמה זה חשוב לכולנו, כמה זה חשוב לי. התגעגעתי אליך". - "ואני אליך". - "למה לא חזרת לצוק התקווה? הכל הרוס! אין אוכל אין מים.... אתה חייב לחזור, זאת אחריותך! אתה תקוותנו היחידה". (סרט) הציונות מגדירה לעם היהודי את האחריות שלו בהקמת ממלכה בארץ ישראל, בחזרה לשורשים.</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 xml:space="preserve">אף שהזיקה לארץ ישראל ליוותה את העם היהודי לאורך כל ההיסטוריה שלו, עם ישראל היה רחוק מלחשוב שהגיע הזמן לחזור הביתה. ורק ההתעוררות הלאומית לחזור הביאה את אנשי הציונות לעשות מעשה. </w:t>
      </w:r>
      <w:r w:rsidRPr="00B20656">
        <w:rPr>
          <w:rFonts w:ascii="Arial" w:eastAsia="Times New Roman" w:hAnsi="Arial" w:cs="Arial"/>
          <w:color w:val="222222"/>
          <w:sz w:val="15"/>
          <w:szCs w:val="15"/>
          <w:vertAlign w:val="superscript"/>
          <w:rtl/>
        </w:rPr>
        <w:t> </w:t>
      </w:r>
      <w:r w:rsidRPr="00B20656">
        <w:rPr>
          <w:rFonts w:ascii="Arial" w:eastAsia="Times New Roman" w:hAnsi="Arial" w:cs="Arial"/>
          <w:color w:val="222222"/>
          <w:sz w:val="24"/>
          <w:szCs w:val="24"/>
          <w:rtl/>
        </w:rPr>
        <w:t>"אהבה יש באויר" (סרט), והיא חזקה ומשכנעת את עם ישראל לחזור הביתה, ומהאהבה הזאת, הזיווג בין עם ישראל וארץ ישראל, נולד דור חדש - הישראלים.</w:t>
      </w:r>
    </w:p>
    <w:p w:rsidR="00B20656" w:rsidRPr="00B20656" w:rsidRDefault="00B20656" w:rsidP="00B20656">
      <w:pPr>
        <w:shd w:val="clear" w:color="auto" w:fill="FFFFFF"/>
        <w:bidi/>
        <w:spacing w:before="280" w:after="80" w:line="240" w:lineRule="auto"/>
        <w:outlineLvl w:val="2"/>
        <w:rPr>
          <w:rFonts w:ascii="Arial" w:eastAsia="Times New Roman" w:hAnsi="Arial" w:cs="Arial"/>
          <w:b/>
          <w:bCs/>
          <w:color w:val="222222"/>
          <w:sz w:val="27"/>
          <w:szCs w:val="27"/>
          <w:rtl/>
        </w:rPr>
      </w:pPr>
      <w:r w:rsidRPr="00B20656">
        <w:rPr>
          <w:rFonts w:ascii="Arial" w:eastAsia="Times New Roman" w:hAnsi="Arial" w:cs="Arial"/>
          <w:b/>
          <w:bCs/>
          <w:color w:val="222222"/>
          <w:sz w:val="24"/>
          <w:szCs w:val="24"/>
          <w:rtl/>
        </w:rPr>
        <w:t>פומבה וטימון - העמים בגולה המסייעים לעם היהודי</w:t>
      </w:r>
    </w:p>
    <w:p w:rsidR="00B20656" w:rsidRPr="00B20656" w:rsidRDefault="00B20656" w:rsidP="007F3DD5">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 xml:space="preserve">כאשר עם ישראל יתפזר בין התפוצות הוא יצטרך ללמוד לחיות בין </w:t>
      </w:r>
      <w:r w:rsidR="007F3DD5">
        <w:rPr>
          <w:rFonts w:ascii="Arial" w:eastAsia="Times New Roman" w:hAnsi="Arial" w:cs="Arial" w:hint="cs"/>
          <w:color w:val="222222"/>
          <w:sz w:val="24"/>
          <w:szCs w:val="24"/>
          <w:rtl/>
        </w:rPr>
        <w:t>העמים</w:t>
      </w:r>
      <w:r w:rsidRPr="00B20656">
        <w:rPr>
          <w:rFonts w:ascii="Arial" w:eastAsia="Times New Roman" w:hAnsi="Arial" w:cs="Arial"/>
          <w:color w:val="222222"/>
          <w:sz w:val="24"/>
          <w:szCs w:val="24"/>
          <w:rtl/>
        </w:rPr>
        <w:t xml:space="preserve">. לא כל אחד רצה לקבל את היהודים. יש מי שרצה להשמיד אותם ויש מי שהיסס. כפי שניתן לראות בסרט שאומרים טימון ופומבה: "הוא קטן, אבל הוא יגדל", ומצד שני, יש מי שמשתכנע: "ואחרי מחשבה אולי כדאי!....אמרתי לך שהוא יהיה שימושי!" (סרט). </w:t>
      </w:r>
    </w:p>
    <w:p w:rsidR="00B20656" w:rsidRPr="00B20656" w:rsidRDefault="00B20656" w:rsidP="007F3DD5">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ואז הם מתחילים ללמד אותו את המשנה שלהם הנוגדת את מה שהוא למד ויודע</w:t>
      </w:r>
      <w:r w:rsidR="007F3DD5">
        <w:rPr>
          <w:rFonts w:ascii="Arial" w:eastAsia="Times New Roman" w:hAnsi="Arial" w:cs="Arial" w:hint="cs"/>
          <w:color w:val="222222"/>
          <w:sz w:val="24"/>
          <w:szCs w:val="24"/>
          <w:rtl/>
        </w:rPr>
        <w:t>, שלעיתים זה</w:t>
      </w:r>
      <w:r w:rsidRPr="00B20656">
        <w:rPr>
          <w:rFonts w:ascii="Arial" w:eastAsia="Times New Roman" w:hAnsi="Arial" w:cs="Arial"/>
          <w:color w:val="222222"/>
          <w:sz w:val="24"/>
          <w:szCs w:val="24"/>
          <w:rtl/>
        </w:rPr>
        <w:t xml:space="preserve"> נוגד את הערכים היהודים שלו. העמים אומרים לו: "עליך לשים את העבר מאחור. כשהעולם מפנה את גבו, תפנה את גבך לעולם!". וסימבה עונה להם - "לא כך לימדו אותי." - "אז אתה צריך מורה חדש. חזור אחרי: הקונה מטטה. שלא תדאג עוד עד לסוף הימים, תסגל לך תורת חיים... זה משפט כה מדהים... יפתור את כל בעייתך... הקונה מטטה!" (סרט)</w:t>
      </w:r>
    </w:p>
    <w:p w:rsidR="00B20656" w:rsidRPr="00B20656" w:rsidRDefault="00B20656" w:rsidP="007F3DD5">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עם ישראל למד לאכול את הזוחלים... כי ז</w:t>
      </w:r>
      <w:r w:rsidR="007F3DD5">
        <w:rPr>
          <w:rFonts w:ascii="Arial" w:eastAsia="Times New Roman" w:hAnsi="Arial" w:cs="Arial"/>
          <w:color w:val="222222"/>
          <w:sz w:val="24"/>
          <w:szCs w:val="24"/>
          <w:rtl/>
        </w:rPr>
        <w:t xml:space="preserve">הו תנאי אם הוא רוצה לחיות </w:t>
      </w:r>
      <w:r w:rsidR="007F3DD5">
        <w:rPr>
          <w:rFonts w:ascii="Arial" w:eastAsia="Times New Roman" w:hAnsi="Arial" w:cs="Arial" w:hint="cs"/>
          <w:color w:val="222222"/>
          <w:sz w:val="24"/>
          <w:szCs w:val="24"/>
          <w:rtl/>
        </w:rPr>
        <w:t>בין העמים, וכן גם מנהגים אחרים שזרים לו.</w:t>
      </w:r>
    </w:p>
    <w:p w:rsidR="00B20656" w:rsidRPr="00B20656" w:rsidRDefault="00B20656" w:rsidP="007F3DD5">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וכאשר היהודים דבקים ברעיון הציוני, מכירי</w:t>
      </w:r>
      <w:r w:rsidR="007F3DD5">
        <w:rPr>
          <w:rFonts w:ascii="Arial" w:eastAsia="Times New Roman" w:hAnsi="Arial" w:cs="Arial"/>
          <w:color w:val="222222"/>
          <w:sz w:val="24"/>
          <w:szCs w:val="24"/>
          <w:rtl/>
        </w:rPr>
        <w:t>ם באחריותם ומחליטים לעלות לארצם</w:t>
      </w:r>
      <w:r w:rsidR="007F3DD5">
        <w:rPr>
          <w:rFonts w:ascii="Arial" w:eastAsia="Times New Roman" w:hAnsi="Arial" w:cs="Arial" w:hint="cs"/>
          <w:color w:val="222222"/>
          <w:sz w:val="24"/>
          <w:szCs w:val="24"/>
          <w:rtl/>
        </w:rPr>
        <w:t xml:space="preserve">, יש בעמים שקוראים למהלך הזה </w:t>
      </w:r>
      <w:r w:rsidRPr="00B20656">
        <w:rPr>
          <w:rFonts w:ascii="Arial" w:eastAsia="Times New Roman" w:hAnsi="Arial" w:cs="Arial"/>
          <w:color w:val="222222"/>
          <w:sz w:val="24"/>
          <w:szCs w:val="24"/>
          <w:rtl/>
        </w:rPr>
        <w:t xml:space="preserve">אסון... </w:t>
      </w:r>
      <w:r w:rsidR="007F3DD5">
        <w:rPr>
          <w:rFonts w:ascii="Arial" w:eastAsia="Times New Roman" w:hAnsi="Arial" w:cs="Arial" w:hint="cs"/>
          <w:color w:val="222222"/>
          <w:sz w:val="24"/>
          <w:szCs w:val="24"/>
          <w:rtl/>
        </w:rPr>
        <w:t>"</w:t>
      </w:r>
      <w:r w:rsidR="00F66FB9">
        <w:rPr>
          <w:rFonts w:ascii="Arial" w:eastAsia="Times New Roman" w:hAnsi="Arial" w:cs="Arial" w:hint="cs"/>
          <w:color w:val="222222"/>
          <w:sz w:val="24"/>
          <w:szCs w:val="24"/>
          <w:rtl/>
        </w:rPr>
        <w:t xml:space="preserve"> </w:t>
      </w:r>
      <w:r w:rsidRPr="00B20656">
        <w:rPr>
          <w:rFonts w:ascii="Arial" w:eastAsia="Times New Roman" w:hAnsi="Arial" w:cs="Arial"/>
          <w:color w:val="222222"/>
          <w:sz w:val="24"/>
          <w:szCs w:val="24"/>
          <w:rtl/>
        </w:rPr>
        <w:t>חיי החופש והדרור כבד חלפו, וסימבה כבר אבוד". (סרט)</w:t>
      </w:r>
    </w:p>
    <w:p w:rsidR="00B20656" w:rsidRPr="00B20656" w:rsidRDefault="00B20656" w:rsidP="00F66FB9">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lastRenderedPageBreak/>
        <w:t>ט</w:t>
      </w:r>
      <w:r w:rsidR="00F66FB9">
        <w:rPr>
          <w:rFonts w:ascii="Arial" w:eastAsia="Times New Roman" w:hAnsi="Arial" w:cs="Arial"/>
          <w:color w:val="222222"/>
          <w:sz w:val="24"/>
          <w:szCs w:val="24"/>
          <w:rtl/>
        </w:rPr>
        <w:t>ימון ופומבה הם העמים שעזר</w:t>
      </w:r>
      <w:r w:rsidR="00F66FB9">
        <w:rPr>
          <w:rFonts w:ascii="Arial" w:eastAsia="Times New Roman" w:hAnsi="Arial" w:cs="Arial" w:hint="cs"/>
          <w:color w:val="222222"/>
          <w:sz w:val="24"/>
          <w:szCs w:val="24"/>
          <w:rtl/>
        </w:rPr>
        <w:t xml:space="preserve">ו ליהודים </w:t>
      </w:r>
      <w:r w:rsidRPr="00B20656">
        <w:rPr>
          <w:rFonts w:ascii="Arial" w:eastAsia="Times New Roman" w:hAnsi="Arial" w:cs="Arial"/>
          <w:color w:val="222222"/>
          <w:sz w:val="24"/>
          <w:szCs w:val="24"/>
          <w:rtl/>
        </w:rPr>
        <w:t>להגיע לעצמאות. הם המצביעים "בעד" בעצרת האו"ם בכ"ט בנובמבר 1947, ורבים מהם מעודדים ומסייעים למדינת ישראל עד היום.</w:t>
      </w:r>
    </w:p>
    <w:p w:rsidR="00B20656" w:rsidRPr="00B20656" w:rsidRDefault="00B20656" w:rsidP="00B20656">
      <w:pPr>
        <w:shd w:val="clear" w:color="auto" w:fill="FFFFFF"/>
        <w:bidi/>
        <w:spacing w:before="280" w:after="80" w:line="240" w:lineRule="auto"/>
        <w:outlineLvl w:val="2"/>
        <w:rPr>
          <w:rFonts w:ascii="Arial" w:eastAsia="Times New Roman" w:hAnsi="Arial" w:cs="Arial"/>
          <w:b/>
          <w:bCs/>
          <w:color w:val="222222"/>
          <w:sz w:val="27"/>
          <w:szCs w:val="27"/>
          <w:rtl/>
        </w:rPr>
      </w:pPr>
      <w:r w:rsidRPr="00B20656">
        <w:rPr>
          <w:rFonts w:ascii="Arial" w:eastAsia="Times New Roman" w:hAnsi="Arial" w:cs="Arial"/>
          <w:b/>
          <w:bCs/>
          <w:color w:val="222222"/>
          <w:sz w:val="24"/>
          <w:szCs w:val="24"/>
          <w:rtl/>
        </w:rPr>
        <w:t>3.3. הצבועים (וסקאר כמנהיגם) - האנטישמיים</w:t>
      </w:r>
    </w:p>
    <w:p w:rsidR="00B20656" w:rsidRPr="00B20656" w:rsidRDefault="00B20656" w:rsidP="00F66FB9">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 xml:space="preserve">הצבועים משולים לעמים אשר חיו בארץ ישראל אבל לא שלטו בעצמם. </w:t>
      </w:r>
      <w:r w:rsidR="00F66FB9">
        <w:rPr>
          <w:rFonts w:ascii="Arial" w:eastAsia="Times New Roman" w:hAnsi="Arial" w:cs="Arial" w:hint="cs"/>
          <w:color w:val="222222"/>
          <w:sz w:val="24"/>
          <w:szCs w:val="24"/>
          <w:rtl/>
        </w:rPr>
        <w:t xml:space="preserve"> </w:t>
      </w:r>
      <w:r w:rsidRPr="00B20656">
        <w:rPr>
          <w:rFonts w:ascii="Arial" w:eastAsia="Times New Roman" w:hAnsi="Arial" w:cs="Arial"/>
          <w:color w:val="222222"/>
          <w:sz w:val="24"/>
          <w:szCs w:val="24"/>
          <w:rtl/>
        </w:rPr>
        <w:t xml:space="preserve">"עולם ללא אריות אלא אנחנו מנהלים את העסק!", "אני שונא אריות, גאוותנים, מסריחים, כל כך מכוערים!" (הסרט) אלה הם הביטויים אנטישמים </w:t>
      </w:r>
      <w:r w:rsidR="00F66FB9">
        <w:rPr>
          <w:rFonts w:ascii="Arial" w:eastAsia="Times New Roman" w:hAnsi="Arial" w:cs="Arial" w:hint="cs"/>
          <w:color w:val="222222"/>
          <w:sz w:val="24"/>
          <w:szCs w:val="24"/>
          <w:rtl/>
        </w:rPr>
        <w:t xml:space="preserve">וגזעניים. </w:t>
      </w:r>
      <w:r w:rsidRPr="00B20656">
        <w:rPr>
          <w:rFonts w:ascii="Arial" w:eastAsia="Times New Roman" w:hAnsi="Arial" w:cs="Arial"/>
          <w:color w:val="222222"/>
          <w:sz w:val="24"/>
          <w:szCs w:val="24"/>
          <w:rtl/>
        </w:rPr>
        <w:t>ניתן להבחין אף בסרט בצעדות של הצבועים הדומה לצעידות של הנאצים. בחזרתו לארץ ישראל צריך העם היהודי להגן (ארגון ה"הגנה") על קיומו נגד ההתקפות של הערבים ואפילו מזמין אותם לשלום, כפי שמציע תחילה סימבה את סקאר.</w:t>
      </w:r>
    </w:p>
    <w:p w:rsidR="00B20656" w:rsidRPr="00B20656" w:rsidRDefault="00B20656" w:rsidP="00B20656">
      <w:pPr>
        <w:shd w:val="clear" w:color="auto" w:fill="FFFFFF"/>
        <w:bidi/>
        <w:spacing w:before="280" w:after="80" w:line="240" w:lineRule="auto"/>
        <w:outlineLvl w:val="2"/>
        <w:rPr>
          <w:rFonts w:ascii="Arial" w:eastAsia="Times New Roman" w:hAnsi="Arial" w:cs="Arial"/>
          <w:b/>
          <w:bCs/>
          <w:color w:val="222222"/>
          <w:sz w:val="27"/>
          <w:szCs w:val="27"/>
          <w:rtl/>
        </w:rPr>
      </w:pPr>
      <w:r w:rsidRPr="00B20656">
        <w:rPr>
          <w:rFonts w:ascii="Arial" w:eastAsia="Times New Roman" w:hAnsi="Arial" w:cs="Arial"/>
          <w:b/>
          <w:bCs/>
          <w:color w:val="222222"/>
          <w:sz w:val="24"/>
          <w:szCs w:val="24"/>
          <w:rtl/>
        </w:rPr>
        <w:t>3.4. צוק התקווה - ארץ ישראל</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 xml:space="preserve">צוק התקווה הוא האזור המובטח המוצף באור, לעומת הגולה המסומלת בחושך. זאת ארץ זבת חלב ודבש, ארץ שבעת המינים, ארץ של שלווה ושלום. כאשר שולטים בה הגויים שוקעת השמש (סרט) ובאה שממה. ואנחנו יכולים לראות במציאות שהפיתוח של הארץ "חיכה" לעם היהודי. כאשר חוזרים היהודים חוזרים לארץ היא נותנת שוב את פריה. עובדי האדמה, הקיבוצניקים המושבניקים, גם בוני הארץ והחלוצים, אינם מאמינים למראה עיניהם. ראו פה רק מחלות וארץ מדבר ומהשממה הזאת יצרנו מדינה עם כלכלה חזקה מאוד. </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ה"שוב זורחת השמש על צוק התקווה" (סרט), מקביל לפסוק:"אור חדש על ציון תאיר". והנה המנורה, סמל האור והדרור (חנוכה), היא סמל מדינת ישראל.</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וכמו שאין "צוק התקווה" ללא תקווה, "ויש תקוה לאחריתך נאם ה' ושבו בנים לגבולם" (יר' לא, טז), ה"תקווה" היא המנון המדינה.</w:t>
      </w:r>
    </w:p>
    <w:p w:rsidR="00B20656" w:rsidRPr="00B20656" w:rsidRDefault="00B20656" w:rsidP="00B20656">
      <w:pPr>
        <w:shd w:val="clear" w:color="auto" w:fill="FFFFFF"/>
        <w:bidi/>
        <w:spacing w:before="360" w:after="80" w:line="240" w:lineRule="auto"/>
        <w:outlineLvl w:val="1"/>
        <w:rPr>
          <w:rFonts w:ascii="Arial" w:eastAsia="Times New Roman" w:hAnsi="Arial" w:cs="Arial"/>
          <w:b/>
          <w:bCs/>
          <w:color w:val="222222"/>
          <w:sz w:val="36"/>
          <w:szCs w:val="36"/>
          <w:rtl/>
        </w:rPr>
      </w:pPr>
      <w:r w:rsidRPr="00B20656">
        <w:rPr>
          <w:rFonts w:ascii="Arial" w:eastAsia="Times New Roman" w:hAnsi="Arial" w:cs="Arial"/>
          <w:b/>
          <w:bCs/>
          <w:color w:val="222222"/>
          <w:sz w:val="24"/>
          <w:szCs w:val="24"/>
          <w:rtl/>
        </w:rPr>
        <w:t>לסיכום:</w:t>
      </w:r>
    </w:p>
    <w:p w:rsidR="00B20656" w:rsidRPr="00B20656" w:rsidRDefault="00B20656" w:rsidP="00B20656">
      <w:pPr>
        <w:shd w:val="clear" w:color="auto" w:fill="FFFFFF"/>
        <w:bidi/>
        <w:spacing w:after="0" w:line="240" w:lineRule="auto"/>
        <w:rPr>
          <w:rFonts w:ascii="Arial" w:eastAsia="Times New Roman" w:hAnsi="Arial" w:cs="Arial"/>
          <w:color w:val="222222"/>
          <w:sz w:val="20"/>
          <w:szCs w:val="20"/>
          <w:rtl/>
        </w:rPr>
      </w:pPr>
      <w:r w:rsidRPr="00B20656">
        <w:rPr>
          <w:rFonts w:ascii="Arial" w:eastAsia="Times New Roman" w:hAnsi="Arial" w:cs="Arial"/>
          <w:color w:val="222222"/>
          <w:sz w:val="24"/>
          <w:szCs w:val="24"/>
          <w:rtl/>
        </w:rPr>
        <w:t>יש לנו זכות טיבעית והיסטורית על הארץ ואנחנו צריכים לזכור את זה. ארץ ישראל היא המקום של העם היהודי, והיא מקומם הרוחני של יהדות התפוצות. הסיפור המדהים הזה של חזרה אחרי 200 שנות גלות, אין דומה לו, ואנחנו צריכים להיות מלאי גאווה כדי לספר אותו. וכפי שכבר אמר "אם תרצו,אין זו אגדה", ובספר תהילים נאמר: "שיר המעלות בשוב ה' את שיבת ציון, היינו כחולמים".</w:t>
      </w:r>
    </w:p>
    <w:p w:rsidR="00B20656" w:rsidRPr="00B20656" w:rsidRDefault="008A7267" w:rsidP="00B20656">
      <w:pPr>
        <w:shd w:val="clear" w:color="auto" w:fill="FFFFFF"/>
        <w:bidi/>
        <w:spacing w:before="360" w:after="80" w:line="240" w:lineRule="auto"/>
        <w:outlineLvl w:val="1"/>
        <w:rPr>
          <w:rFonts w:ascii="Arial" w:eastAsia="Times New Roman" w:hAnsi="Arial" w:cs="Arial"/>
          <w:b/>
          <w:bCs/>
          <w:color w:val="222222"/>
          <w:sz w:val="36"/>
          <w:szCs w:val="36"/>
          <w:rtl/>
        </w:rPr>
      </w:pPr>
      <w:hyperlink r:id="rId6" w:tgtFrame="_blank" w:history="1">
        <w:r w:rsidR="00B20656" w:rsidRPr="00B20656">
          <w:rPr>
            <w:rFonts w:ascii="Arial" w:eastAsia="Times New Roman" w:hAnsi="Arial" w:cs="Arial"/>
            <w:b/>
            <w:bCs/>
            <w:color w:val="1155CC"/>
            <w:sz w:val="24"/>
            <w:szCs w:val="24"/>
            <w:u w:val="single"/>
          </w:rPr>
          <w:t>http://www.youtube.com/watch</w:t>
        </w:r>
        <w:r w:rsidR="00B20656" w:rsidRPr="00B20656">
          <w:rPr>
            <w:rFonts w:ascii="Arial" w:eastAsia="Times New Roman" w:hAnsi="Arial" w:cs="Arial"/>
            <w:b/>
            <w:bCs/>
            <w:color w:val="1155CC"/>
            <w:sz w:val="24"/>
            <w:szCs w:val="24"/>
            <w:u w:val="single"/>
            <w:rtl/>
          </w:rPr>
          <w:t>?</w:t>
        </w:r>
        <w:r w:rsidR="00B20656" w:rsidRPr="00B20656">
          <w:rPr>
            <w:rFonts w:ascii="Arial" w:eastAsia="Times New Roman" w:hAnsi="Arial" w:cs="Arial"/>
            <w:b/>
            <w:bCs/>
            <w:color w:val="1155CC"/>
            <w:sz w:val="24"/>
            <w:szCs w:val="24"/>
            <w:u w:val="single"/>
          </w:rPr>
          <w:t>v=O7fXfCZ4sB4</w:t>
        </w:r>
      </w:hyperlink>
    </w:p>
    <w:p w:rsidR="00B20656" w:rsidRDefault="00B20656" w:rsidP="00B20656">
      <w:pPr>
        <w:bidi/>
        <w:rPr>
          <w:rtl/>
        </w:rPr>
      </w:pPr>
    </w:p>
    <w:sectPr w:rsidR="00B206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56"/>
    <w:rsid w:val="002B0F6A"/>
    <w:rsid w:val="0041383D"/>
    <w:rsid w:val="007F3DD5"/>
    <w:rsid w:val="008A7267"/>
    <w:rsid w:val="00B20656"/>
    <w:rsid w:val="00F66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0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20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206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20656"/>
    <w:rPr>
      <w:rFonts w:ascii="Times New Roman" w:eastAsia="Times New Roman" w:hAnsi="Times New Roman" w:cs="Times New Roman"/>
      <w:b/>
      <w:bCs/>
      <w:sz w:val="36"/>
      <w:szCs w:val="36"/>
    </w:rPr>
  </w:style>
  <w:style w:type="character" w:customStyle="1" w:styleId="30">
    <w:name w:val="כותרת 3 תו"/>
    <w:basedOn w:val="a0"/>
    <w:link w:val="3"/>
    <w:uiPriority w:val="9"/>
    <w:rsid w:val="00B20656"/>
    <w:rPr>
      <w:rFonts w:ascii="Times New Roman" w:eastAsia="Times New Roman" w:hAnsi="Times New Roman" w:cs="Times New Roman"/>
      <w:b/>
      <w:bCs/>
      <w:sz w:val="27"/>
      <w:szCs w:val="27"/>
    </w:rPr>
  </w:style>
  <w:style w:type="character" w:customStyle="1" w:styleId="40">
    <w:name w:val="כותרת 4 תו"/>
    <w:basedOn w:val="a0"/>
    <w:link w:val="4"/>
    <w:uiPriority w:val="9"/>
    <w:rsid w:val="00B20656"/>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B206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206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0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206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206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B20656"/>
    <w:rPr>
      <w:rFonts w:ascii="Times New Roman" w:eastAsia="Times New Roman" w:hAnsi="Times New Roman" w:cs="Times New Roman"/>
      <w:b/>
      <w:bCs/>
      <w:sz w:val="36"/>
      <w:szCs w:val="36"/>
    </w:rPr>
  </w:style>
  <w:style w:type="character" w:customStyle="1" w:styleId="30">
    <w:name w:val="כותרת 3 תו"/>
    <w:basedOn w:val="a0"/>
    <w:link w:val="3"/>
    <w:uiPriority w:val="9"/>
    <w:rsid w:val="00B20656"/>
    <w:rPr>
      <w:rFonts w:ascii="Times New Roman" w:eastAsia="Times New Roman" w:hAnsi="Times New Roman" w:cs="Times New Roman"/>
      <w:b/>
      <w:bCs/>
      <w:sz w:val="27"/>
      <w:szCs w:val="27"/>
    </w:rPr>
  </w:style>
  <w:style w:type="character" w:customStyle="1" w:styleId="40">
    <w:name w:val="כותרת 4 תו"/>
    <w:basedOn w:val="a0"/>
    <w:link w:val="4"/>
    <w:uiPriority w:val="9"/>
    <w:rsid w:val="00B20656"/>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B206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20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6883">
      <w:bodyDiv w:val="1"/>
      <w:marLeft w:val="0"/>
      <w:marRight w:val="0"/>
      <w:marTop w:val="0"/>
      <w:marBottom w:val="0"/>
      <w:divBdr>
        <w:top w:val="none" w:sz="0" w:space="0" w:color="auto"/>
        <w:left w:val="none" w:sz="0" w:space="0" w:color="auto"/>
        <w:bottom w:val="none" w:sz="0" w:space="0" w:color="auto"/>
        <w:right w:val="none" w:sz="0" w:space="0" w:color="auto"/>
      </w:divBdr>
    </w:div>
    <w:div w:id="1102720321">
      <w:bodyDiv w:val="1"/>
      <w:marLeft w:val="0"/>
      <w:marRight w:val="0"/>
      <w:marTop w:val="0"/>
      <w:marBottom w:val="0"/>
      <w:divBdr>
        <w:top w:val="none" w:sz="0" w:space="0" w:color="auto"/>
        <w:left w:val="none" w:sz="0" w:space="0" w:color="auto"/>
        <w:bottom w:val="none" w:sz="0" w:space="0" w:color="auto"/>
        <w:right w:val="none" w:sz="0" w:space="0" w:color="auto"/>
      </w:divBdr>
      <w:divsChild>
        <w:div w:id="984775283">
          <w:marLeft w:val="0"/>
          <w:marRight w:val="0"/>
          <w:marTop w:val="0"/>
          <w:marBottom w:val="0"/>
          <w:divBdr>
            <w:top w:val="none" w:sz="0" w:space="0" w:color="auto"/>
            <w:left w:val="none" w:sz="0" w:space="0" w:color="auto"/>
            <w:bottom w:val="none" w:sz="0" w:space="0" w:color="auto"/>
            <w:right w:val="none" w:sz="0" w:space="0" w:color="auto"/>
          </w:divBdr>
        </w:div>
        <w:div w:id="1202939019">
          <w:marLeft w:val="0"/>
          <w:marRight w:val="0"/>
          <w:marTop w:val="0"/>
          <w:marBottom w:val="0"/>
          <w:divBdr>
            <w:top w:val="none" w:sz="0" w:space="0" w:color="auto"/>
            <w:left w:val="none" w:sz="0" w:space="0" w:color="auto"/>
            <w:bottom w:val="none" w:sz="0" w:space="0" w:color="auto"/>
            <w:right w:val="none" w:sz="0" w:space="0" w:color="auto"/>
          </w:divBdr>
        </w:div>
        <w:div w:id="1449394216">
          <w:marLeft w:val="0"/>
          <w:marRight w:val="0"/>
          <w:marTop w:val="0"/>
          <w:marBottom w:val="0"/>
          <w:divBdr>
            <w:top w:val="none" w:sz="0" w:space="0" w:color="auto"/>
            <w:left w:val="none" w:sz="0" w:space="0" w:color="auto"/>
            <w:bottom w:val="none" w:sz="0" w:space="0" w:color="auto"/>
            <w:right w:val="none" w:sz="0" w:space="0" w:color="auto"/>
          </w:divBdr>
        </w:div>
        <w:div w:id="179466182">
          <w:marLeft w:val="0"/>
          <w:marRight w:val="0"/>
          <w:marTop w:val="0"/>
          <w:marBottom w:val="0"/>
          <w:divBdr>
            <w:top w:val="none" w:sz="0" w:space="0" w:color="auto"/>
            <w:left w:val="none" w:sz="0" w:space="0" w:color="auto"/>
            <w:bottom w:val="none" w:sz="0" w:space="0" w:color="auto"/>
            <w:right w:val="none" w:sz="0" w:space="0" w:color="auto"/>
          </w:divBdr>
        </w:div>
        <w:div w:id="425228816">
          <w:marLeft w:val="0"/>
          <w:marRight w:val="0"/>
          <w:marTop w:val="0"/>
          <w:marBottom w:val="0"/>
          <w:divBdr>
            <w:top w:val="none" w:sz="0" w:space="0" w:color="auto"/>
            <w:left w:val="none" w:sz="0" w:space="0" w:color="auto"/>
            <w:bottom w:val="none" w:sz="0" w:space="0" w:color="auto"/>
            <w:right w:val="none" w:sz="0" w:space="0" w:color="auto"/>
          </w:divBdr>
        </w:div>
        <w:div w:id="141879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O7fXfCZ4sB4" TargetMode="External"/><Relationship Id="rId5" Type="http://schemas.openxmlformats.org/officeDocument/2006/relationships/hyperlink" Target="https://www.youtube.com/watch?v=KGs75M5Lp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8526</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Windows7</cp:lastModifiedBy>
  <cp:revision>2</cp:revision>
  <dcterms:created xsi:type="dcterms:W3CDTF">2014-05-04T09:24:00Z</dcterms:created>
  <dcterms:modified xsi:type="dcterms:W3CDTF">2014-05-04T09:24:00Z</dcterms:modified>
</cp:coreProperties>
</file>